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6998" w14:textId="77777777" w:rsidR="006A5525" w:rsidRDefault="006A5525" w:rsidP="006A5525">
      <w:pPr>
        <w:pStyle w:val="Default"/>
      </w:pPr>
    </w:p>
    <w:p w14:paraId="4121ECA4" w14:textId="01CD600B" w:rsidR="00BA6604" w:rsidRDefault="00BA6604" w:rsidP="00BA6604">
      <w:pPr>
        <w:pStyle w:val="fechanoticia"/>
      </w:pPr>
      <w:r>
        <w:t xml:space="preserve">Madrid, </w:t>
      </w:r>
      <w:r w:rsidR="00023580">
        <w:t>miércoles</w:t>
      </w:r>
      <w:r>
        <w:t xml:space="preserve"> </w:t>
      </w:r>
      <w:r w:rsidR="00023580">
        <w:t>9</w:t>
      </w:r>
      <w:r>
        <w:t xml:space="preserve"> de </w:t>
      </w:r>
      <w:r w:rsidR="00023580">
        <w:t>junio</w:t>
      </w:r>
      <w:bookmarkStart w:id="0" w:name="_GoBack"/>
      <w:bookmarkEnd w:id="0"/>
      <w:r>
        <w:t xml:space="preserve"> de 2021</w:t>
      </w:r>
    </w:p>
    <w:p w14:paraId="4D80279E" w14:textId="3E1ADC44" w:rsidR="00BA6604" w:rsidRDefault="00AF2508" w:rsidP="00BA6604">
      <w:pPr>
        <w:pStyle w:val="Ttulo1"/>
      </w:pPr>
      <w:r w:rsidRPr="00AF2508">
        <w:t>Teresa Cuerdo: “Más del 40% de las viviendas no estaban acondicionadas para el teletrabajo”</w:t>
      </w:r>
    </w:p>
    <w:p w14:paraId="0936EA42" w14:textId="5087C1A5" w:rsidR="00240639" w:rsidRDefault="00AF2508" w:rsidP="00240639">
      <w:pPr>
        <w:pStyle w:val="Destacados0"/>
        <w:numPr>
          <w:ilvl w:val="0"/>
          <w:numId w:val="8"/>
        </w:numPr>
        <w:ind w:left="284" w:hanging="284"/>
      </w:pPr>
      <w:r w:rsidRPr="00AF2508">
        <w:t xml:space="preserve">La arquitecta del Instituto de Ciencias de la Construcción Eduardo Torroja analiza en el proyecto </w:t>
      </w:r>
      <w:proofErr w:type="spellStart"/>
      <w:r w:rsidRPr="00AF2508">
        <w:t>Covid-Hab</w:t>
      </w:r>
      <w:proofErr w:type="spellEnd"/>
      <w:r w:rsidRPr="00AF2508">
        <w:t xml:space="preserve"> el binomio convivientes-vivienda durante el confinamiento </w:t>
      </w:r>
    </w:p>
    <w:p w14:paraId="2CCA4437" w14:textId="66A7BC02" w:rsidR="00240639" w:rsidRDefault="00240639" w:rsidP="00BA6604">
      <w:pPr>
        <w:pStyle w:val="cuerpodetexto"/>
      </w:pPr>
      <w:r>
        <w:rPr>
          <w:rFonts w:ascii="Arial" w:hAnsi="Arial" w:cs="Arial"/>
          <w:i/>
          <w:noProof/>
          <w:sz w:val="18"/>
          <w:szCs w:val="18"/>
        </w:rPr>
        <w:drawing>
          <wp:inline distT="0" distB="0" distL="0" distR="0" wp14:anchorId="4BE48440" wp14:editId="4ED4B929">
            <wp:extent cx="5400040" cy="35261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Nota_despach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5"/>
                    <a:stretch/>
                  </pic:blipFill>
                  <pic:spPr bwMode="auto">
                    <a:xfrm>
                      <a:off x="0" y="0"/>
                      <a:ext cx="5400040" cy="352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96227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rFonts w:ascii="Arial" w:hAnsi="Arial" w:cs="Arial"/>
          <w:i w:val="0"/>
          <w:sz w:val="18"/>
          <w:szCs w:val="18"/>
        </w:rPr>
        <w:t xml:space="preserve">La científica </w:t>
      </w:r>
      <w:r w:rsidRPr="00EC1285">
        <w:rPr>
          <w:rFonts w:ascii="Arial" w:hAnsi="Arial" w:cs="Arial"/>
          <w:i w:val="0"/>
          <w:sz w:val="18"/>
          <w:szCs w:val="18"/>
        </w:rPr>
        <w:t xml:space="preserve">Teresa Cuerdo, </w:t>
      </w:r>
      <w:r>
        <w:rPr>
          <w:rFonts w:ascii="Arial" w:hAnsi="Arial" w:cs="Arial"/>
          <w:i w:val="0"/>
          <w:sz w:val="18"/>
          <w:szCs w:val="18"/>
        </w:rPr>
        <w:t>en su despacho de</w:t>
      </w:r>
      <w:r w:rsidRPr="00EC1285">
        <w:rPr>
          <w:rFonts w:ascii="Arial" w:hAnsi="Arial" w:cs="Arial"/>
          <w:i w:val="0"/>
          <w:sz w:val="18"/>
          <w:szCs w:val="18"/>
        </w:rPr>
        <w:t>l IETCC-CSIC</w:t>
      </w:r>
      <w:r>
        <w:rPr>
          <w:rFonts w:ascii="Arial" w:hAnsi="Arial" w:cs="Arial"/>
          <w:i w:val="0"/>
          <w:sz w:val="18"/>
          <w:szCs w:val="18"/>
        </w:rPr>
        <w:t xml:space="preserve">. / </w:t>
      </w:r>
      <w:r w:rsidRPr="00EC1285">
        <w:rPr>
          <w:rFonts w:ascii="Arial" w:hAnsi="Arial" w:cs="Arial"/>
          <w:i w:val="0"/>
          <w:sz w:val="18"/>
          <w:szCs w:val="18"/>
        </w:rPr>
        <w:t>IETCC-CSIC</w:t>
      </w:r>
    </w:p>
    <w:p w14:paraId="16172A24" w14:textId="77777777" w:rsidR="00240639" w:rsidRDefault="00240639" w:rsidP="00240639">
      <w:pPr>
        <w:pStyle w:val="Piedefoto"/>
        <w:rPr>
          <w:i w:val="0"/>
          <w:sz w:val="24"/>
        </w:rPr>
      </w:pPr>
    </w:p>
    <w:p w14:paraId="11B874DB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i w:val="0"/>
          <w:sz w:val="24"/>
        </w:rPr>
        <w:t xml:space="preserve">El teletrabajo ha llegado para quedarse. </w:t>
      </w:r>
      <w:r w:rsidRPr="00FD31A6">
        <w:rPr>
          <w:i w:val="0"/>
          <w:sz w:val="24"/>
        </w:rPr>
        <w:t>Los datos de la Encuesta de Población Activa (EPA)</w:t>
      </w:r>
      <w:r>
        <w:rPr>
          <w:i w:val="0"/>
          <w:sz w:val="24"/>
        </w:rPr>
        <w:t xml:space="preserve"> </w:t>
      </w:r>
      <w:r w:rsidRPr="00FD31A6">
        <w:rPr>
          <w:i w:val="0"/>
          <w:sz w:val="24"/>
        </w:rPr>
        <w:t>para el primer trimestre de 2021</w:t>
      </w:r>
      <w:r>
        <w:rPr>
          <w:i w:val="0"/>
          <w:sz w:val="24"/>
        </w:rPr>
        <w:t xml:space="preserve">, elaborada por el </w:t>
      </w:r>
      <w:r w:rsidRPr="0048153C">
        <w:rPr>
          <w:i w:val="0"/>
          <w:sz w:val="24"/>
        </w:rPr>
        <w:t xml:space="preserve">Instituto Nacional de Estadística </w:t>
      </w:r>
      <w:r>
        <w:rPr>
          <w:i w:val="0"/>
          <w:sz w:val="24"/>
        </w:rPr>
        <w:t>(INE),</w:t>
      </w:r>
      <w:r w:rsidRPr="00FD31A6">
        <w:rPr>
          <w:i w:val="0"/>
          <w:sz w:val="24"/>
        </w:rPr>
        <w:t xml:space="preserve"> indican que más de un 11% de los empleados</w:t>
      </w:r>
      <w:r>
        <w:rPr>
          <w:i w:val="0"/>
          <w:sz w:val="24"/>
        </w:rPr>
        <w:t xml:space="preserve"> trabaja desde su domicilio</w:t>
      </w:r>
      <w:r w:rsidRPr="00FD31A6">
        <w:rPr>
          <w:i w:val="0"/>
          <w:sz w:val="24"/>
        </w:rPr>
        <w:t xml:space="preserve">. En 2019 el porcentaje </w:t>
      </w:r>
      <w:r>
        <w:rPr>
          <w:i w:val="0"/>
          <w:sz w:val="24"/>
        </w:rPr>
        <w:t>era</w:t>
      </w:r>
      <w:r w:rsidRPr="00FD31A6">
        <w:rPr>
          <w:i w:val="0"/>
          <w:sz w:val="24"/>
        </w:rPr>
        <w:t xml:space="preserve"> del 4,8%.</w:t>
      </w:r>
      <w:r>
        <w:rPr>
          <w:i w:val="0"/>
          <w:sz w:val="24"/>
        </w:rPr>
        <w:t xml:space="preserve"> El crecimiento de esta cifra está ligada a la pandemia y al confinamiento domiciliario que se vivió en España a principios de 2020 para contener la propagación del coronavirus SARS-CoV-2. En esas semanas, e</w:t>
      </w:r>
      <w:r w:rsidRPr="00A15228">
        <w:rPr>
          <w:i w:val="0"/>
          <w:sz w:val="24"/>
        </w:rPr>
        <w:t xml:space="preserve">l teletrabajo se convirtió </w:t>
      </w:r>
      <w:r w:rsidRPr="00A15228">
        <w:rPr>
          <w:i w:val="0"/>
          <w:sz w:val="24"/>
        </w:rPr>
        <w:lastRenderedPageBreak/>
        <w:t xml:space="preserve">en la actividad a la que más tiempo </w:t>
      </w:r>
      <w:r>
        <w:rPr>
          <w:i w:val="0"/>
          <w:sz w:val="24"/>
        </w:rPr>
        <w:t>dedicaron los españoles</w:t>
      </w:r>
      <w:r w:rsidRPr="00A15228">
        <w:rPr>
          <w:i w:val="0"/>
          <w:sz w:val="24"/>
        </w:rPr>
        <w:t>, por delante del descanso y las tareas domésticas</w:t>
      </w:r>
      <w:r>
        <w:rPr>
          <w:i w:val="0"/>
          <w:sz w:val="24"/>
        </w:rPr>
        <w:t>.</w:t>
      </w:r>
      <w:r w:rsidRPr="00A15228">
        <w:rPr>
          <w:i w:val="0"/>
          <w:sz w:val="24"/>
        </w:rPr>
        <w:t xml:space="preserve"> </w:t>
      </w:r>
      <w:r>
        <w:rPr>
          <w:i w:val="0"/>
          <w:sz w:val="24"/>
        </w:rPr>
        <w:t>Eso obligó a adaptar las viviendas. D</w:t>
      </w:r>
      <w:r w:rsidRPr="001A6A67">
        <w:rPr>
          <w:i w:val="0"/>
          <w:sz w:val="24"/>
        </w:rPr>
        <w:t xml:space="preserve">e un día para otro, todo el núcleo del hogar tuvo que compartir de forma permanente el mismo espacio. Se convirtió en algo habitual que </w:t>
      </w:r>
      <w:r>
        <w:rPr>
          <w:i w:val="0"/>
          <w:sz w:val="24"/>
        </w:rPr>
        <w:t>los padres y las madres</w:t>
      </w:r>
      <w:r w:rsidRPr="001A6A67">
        <w:rPr>
          <w:i w:val="0"/>
          <w:sz w:val="24"/>
        </w:rPr>
        <w:t xml:space="preserve"> teletrabajasen en las mismas estancias en las que sus hijos</w:t>
      </w:r>
      <w:r>
        <w:rPr>
          <w:i w:val="0"/>
          <w:sz w:val="24"/>
        </w:rPr>
        <w:t xml:space="preserve"> e hijas</w:t>
      </w:r>
      <w:r w:rsidRPr="001A6A67">
        <w:rPr>
          <w:i w:val="0"/>
          <w:sz w:val="24"/>
        </w:rPr>
        <w:t xml:space="preserve"> </w:t>
      </w:r>
      <w:proofErr w:type="spellStart"/>
      <w:r w:rsidRPr="00B81EE6">
        <w:rPr>
          <w:sz w:val="24"/>
        </w:rPr>
        <w:t>telestudiaban</w:t>
      </w:r>
      <w:proofErr w:type="spellEnd"/>
      <w:r w:rsidRPr="001A6A67">
        <w:rPr>
          <w:i w:val="0"/>
          <w:sz w:val="24"/>
        </w:rPr>
        <w:t xml:space="preserve">. </w:t>
      </w:r>
    </w:p>
    <w:p w14:paraId="6C67BDDD" w14:textId="77777777" w:rsidR="00240639" w:rsidRPr="00ED6FED" w:rsidRDefault="00240639" w:rsidP="00240639">
      <w:pPr>
        <w:pStyle w:val="Piedefoto"/>
        <w:rPr>
          <w:i w:val="0"/>
          <w:sz w:val="24"/>
        </w:rPr>
      </w:pPr>
      <w:r w:rsidRPr="001A6A67">
        <w:rPr>
          <w:i w:val="0"/>
          <w:sz w:val="24"/>
        </w:rPr>
        <w:t xml:space="preserve">Teresa Cuerdo (Sevilla, 1980), investigadora del CSIC en el </w:t>
      </w:r>
      <w:hyperlink r:id="rId9" w:history="1">
        <w:r w:rsidRPr="00471AA7">
          <w:rPr>
            <w:rStyle w:val="Hipervnculo"/>
            <w:i w:val="0"/>
          </w:rPr>
          <w:t>Instituto de Ciencias de la Construcción Eduardo Torroja</w:t>
        </w:r>
      </w:hyperlink>
      <w:r w:rsidRPr="001A6A67">
        <w:rPr>
          <w:i w:val="0"/>
          <w:sz w:val="24"/>
        </w:rPr>
        <w:t xml:space="preserve"> (IETCC-CSIC), tuvo claro que “era un fenómeno que había que estudiar y había que hacerlo con la vivienda como centro neurálgico de toda la actividad”.</w:t>
      </w:r>
      <w:r>
        <w:rPr>
          <w:i w:val="0"/>
          <w:sz w:val="24"/>
        </w:rPr>
        <w:t xml:space="preserve"> E</w:t>
      </w:r>
      <w:r w:rsidRPr="00896F1D">
        <w:rPr>
          <w:i w:val="0"/>
          <w:sz w:val="24"/>
        </w:rPr>
        <w:t>ntre otros aspectos</w:t>
      </w:r>
      <w:r>
        <w:rPr>
          <w:i w:val="0"/>
          <w:sz w:val="24"/>
        </w:rPr>
        <w:t xml:space="preserve"> claves</w:t>
      </w:r>
      <w:r w:rsidRPr="00896F1D">
        <w:rPr>
          <w:i w:val="0"/>
          <w:sz w:val="24"/>
        </w:rPr>
        <w:t xml:space="preserve">, </w:t>
      </w:r>
      <w:r>
        <w:rPr>
          <w:i w:val="0"/>
          <w:sz w:val="24"/>
        </w:rPr>
        <w:t xml:space="preserve">la investigadora ha analizado </w:t>
      </w:r>
      <w:r w:rsidRPr="00896F1D">
        <w:rPr>
          <w:i w:val="0"/>
          <w:sz w:val="24"/>
        </w:rPr>
        <w:t>el teletrabajo</w:t>
      </w:r>
      <w:r>
        <w:rPr>
          <w:i w:val="0"/>
          <w:sz w:val="24"/>
        </w:rPr>
        <w:t>,</w:t>
      </w:r>
      <w:r w:rsidRPr="00896F1D">
        <w:rPr>
          <w:i w:val="0"/>
          <w:sz w:val="24"/>
        </w:rPr>
        <w:t xml:space="preserve"> que </w:t>
      </w:r>
      <w:r>
        <w:rPr>
          <w:i w:val="0"/>
          <w:sz w:val="24"/>
        </w:rPr>
        <w:t xml:space="preserve">según señala </w:t>
      </w:r>
      <w:r w:rsidRPr="00896F1D">
        <w:rPr>
          <w:i w:val="0"/>
          <w:sz w:val="24"/>
        </w:rPr>
        <w:t>está asociado “a cierto estatus social, está vinculado a una estabilidad socioeconómica”.</w:t>
      </w:r>
      <w:r>
        <w:rPr>
          <w:i w:val="0"/>
          <w:sz w:val="24"/>
        </w:rPr>
        <w:t xml:space="preserve"> </w:t>
      </w:r>
      <w:r w:rsidRPr="00ED6FED">
        <w:rPr>
          <w:i w:val="0"/>
          <w:sz w:val="24"/>
        </w:rPr>
        <w:t>¿Cómo se adaptan las personas a la situación de los hogares? ¿Responden las viviendas a las nuevas necesidades surgidas del confinamiento? ¿Cuáles son las preferencias de sus habitantes? A partir de estas preguntas surg</w:t>
      </w:r>
      <w:r>
        <w:rPr>
          <w:i w:val="0"/>
          <w:sz w:val="24"/>
        </w:rPr>
        <w:t>e</w:t>
      </w:r>
      <w:r w:rsidRPr="00ED6FED">
        <w:rPr>
          <w:i w:val="0"/>
          <w:sz w:val="24"/>
        </w:rPr>
        <w:t xml:space="preserve"> el </w:t>
      </w:r>
      <w:hyperlink r:id="rId10" w:history="1">
        <w:r w:rsidRPr="00ED6FED">
          <w:rPr>
            <w:rStyle w:val="Hipervnculo"/>
            <w:i w:val="0"/>
          </w:rPr>
          <w:t xml:space="preserve">proyecto </w:t>
        </w:r>
        <w:proofErr w:type="spellStart"/>
        <w:r w:rsidRPr="00ED6FED">
          <w:rPr>
            <w:rStyle w:val="Hipervnculo"/>
            <w:i w:val="0"/>
          </w:rPr>
          <w:t>Covid-Hab</w:t>
        </w:r>
        <w:proofErr w:type="spellEnd"/>
      </w:hyperlink>
      <w:r w:rsidRPr="00ED6FED">
        <w:rPr>
          <w:i w:val="0"/>
          <w:sz w:val="24"/>
        </w:rPr>
        <w:t xml:space="preserve">, que lidera la científica y que se enmarca en la </w:t>
      </w:r>
      <w:hyperlink r:id="rId11" w:history="1">
        <w:r w:rsidRPr="00ED6FED">
          <w:rPr>
            <w:rStyle w:val="Hipervnculo"/>
            <w:i w:val="0"/>
          </w:rPr>
          <w:t>Plataforma Temática Interdisciplinar Salud Global</w:t>
        </w:r>
      </w:hyperlink>
      <w:r w:rsidRPr="00ED6FED">
        <w:rPr>
          <w:i w:val="0"/>
          <w:sz w:val="24"/>
        </w:rPr>
        <w:t xml:space="preserve">, del Consejo Superior de Investigaciones Científicas (CSIC). </w:t>
      </w:r>
      <w:bookmarkStart w:id="1" w:name="_Hlk72488372"/>
      <w:proofErr w:type="spellStart"/>
      <w:r w:rsidRPr="00ED6FED">
        <w:rPr>
          <w:i w:val="0"/>
          <w:sz w:val="24"/>
        </w:rPr>
        <w:t>Covid-Hab</w:t>
      </w:r>
      <w:proofErr w:type="spellEnd"/>
      <w:r w:rsidRPr="00ED6FED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realiza un </w:t>
      </w:r>
      <w:r w:rsidRPr="00916A86">
        <w:rPr>
          <w:i w:val="0"/>
          <w:sz w:val="24"/>
        </w:rPr>
        <w:t xml:space="preserve">estudio mixto (cuantitativo y cualitativo) </w:t>
      </w:r>
      <w:r>
        <w:rPr>
          <w:i w:val="0"/>
          <w:sz w:val="24"/>
        </w:rPr>
        <w:t>d</w:t>
      </w:r>
      <w:r w:rsidRPr="00ED6FED">
        <w:rPr>
          <w:i w:val="0"/>
          <w:sz w:val="24"/>
        </w:rPr>
        <w:t xml:space="preserve">el binomio hogar (convivientes) y vivienda (espacio físico doméstico) </w:t>
      </w:r>
      <w:bookmarkEnd w:id="1"/>
      <w:r w:rsidRPr="00ED6FED">
        <w:rPr>
          <w:i w:val="0"/>
          <w:sz w:val="24"/>
        </w:rPr>
        <w:t xml:space="preserve">entre el 14 de marzo y el 21 de junio de 2020. </w:t>
      </w:r>
      <w:r>
        <w:rPr>
          <w:i w:val="0"/>
          <w:sz w:val="24"/>
        </w:rPr>
        <w:t>Se</w:t>
      </w:r>
      <w:r w:rsidRPr="00ED6FED">
        <w:rPr>
          <w:i w:val="0"/>
          <w:sz w:val="24"/>
        </w:rPr>
        <w:t xml:space="preserve"> han recopilado más de 1.800 encuestas y cerca de 600 testimonios escritos y fotografías de viviendas a través de dos formularios. Los datos revelan importantes cambios tanto en los hábitos como en </w:t>
      </w:r>
      <w:r>
        <w:rPr>
          <w:i w:val="0"/>
          <w:sz w:val="24"/>
        </w:rPr>
        <w:t xml:space="preserve">el uso de </w:t>
      </w:r>
      <w:r w:rsidRPr="00ED6FED">
        <w:rPr>
          <w:i w:val="0"/>
          <w:sz w:val="24"/>
        </w:rPr>
        <w:t>los espacios.</w:t>
      </w:r>
    </w:p>
    <w:p w14:paraId="62EBABFD" w14:textId="77777777" w:rsidR="00240639" w:rsidRDefault="00240639" w:rsidP="00240639">
      <w:pPr>
        <w:pStyle w:val="Piedefoto"/>
        <w:rPr>
          <w:b/>
          <w:i w:val="0"/>
          <w:sz w:val="24"/>
        </w:rPr>
      </w:pPr>
      <w:r>
        <w:rPr>
          <w:b/>
          <w:i w:val="0"/>
          <w:sz w:val="24"/>
        </w:rPr>
        <w:t xml:space="preserve">Pregunta: </w:t>
      </w:r>
      <w:r w:rsidRPr="00962F0C">
        <w:rPr>
          <w:b/>
          <w:i w:val="0"/>
          <w:sz w:val="24"/>
        </w:rPr>
        <w:t>¿</w:t>
      </w:r>
      <w:r>
        <w:rPr>
          <w:b/>
          <w:i w:val="0"/>
          <w:sz w:val="24"/>
        </w:rPr>
        <w:t>Estaban preparadas las viviendas españolas para un confinamiento como el que se vivió entre los meses de marzo y junio de 2020</w:t>
      </w:r>
      <w:r w:rsidRPr="00962F0C">
        <w:rPr>
          <w:b/>
          <w:i w:val="0"/>
          <w:sz w:val="24"/>
        </w:rPr>
        <w:t>?</w:t>
      </w:r>
    </w:p>
    <w:p w14:paraId="0631E78C" w14:textId="77777777" w:rsidR="00240639" w:rsidRDefault="00240639" w:rsidP="00240639">
      <w:pPr>
        <w:pStyle w:val="Piedefoto"/>
        <w:rPr>
          <w:i w:val="0"/>
          <w:sz w:val="24"/>
          <w:highlight w:val="yellow"/>
        </w:rPr>
      </w:pPr>
      <w:r>
        <w:rPr>
          <w:b/>
          <w:i w:val="0"/>
          <w:sz w:val="24"/>
        </w:rPr>
        <w:t>Respuesta:</w:t>
      </w:r>
      <w:r w:rsidRPr="001107E9">
        <w:rPr>
          <w:i w:val="0"/>
          <w:sz w:val="24"/>
        </w:rPr>
        <w:t xml:space="preserve"> </w:t>
      </w:r>
      <w:bookmarkStart w:id="2" w:name="_Hlk73971831"/>
      <w:r>
        <w:rPr>
          <w:i w:val="0"/>
          <w:sz w:val="24"/>
        </w:rPr>
        <w:t>No</w:t>
      </w:r>
      <w:r w:rsidRPr="00C51061">
        <w:rPr>
          <w:i w:val="0"/>
          <w:sz w:val="24"/>
        </w:rPr>
        <w:t xml:space="preserve"> se puede dar una respuesta </w:t>
      </w:r>
      <w:r>
        <w:rPr>
          <w:i w:val="0"/>
          <w:sz w:val="24"/>
        </w:rPr>
        <w:t>categórica, pero, s</w:t>
      </w:r>
      <w:r w:rsidRPr="00C51061">
        <w:rPr>
          <w:i w:val="0"/>
          <w:sz w:val="24"/>
        </w:rPr>
        <w:t xml:space="preserve">egún los datos </w:t>
      </w:r>
      <w:r>
        <w:rPr>
          <w:i w:val="0"/>
          <w:sz w:val="24"/>
        </w:rPr>
        <w:t>de nuestro estudio, el</w:t>
      </w:r>
      <w:r w:rsidRPr="00C51061">
        <w:rPr>
          <w:i w:val="0"/>
          <w:sz w:val="24"/>
        </w:rPr>
        <w:t xml:space="preserve"> 30%</w:t>
      </w:r>
      <w:r>
        <w:rPr>
          <w:i w:val="0"/>
          <w:sz w:val="24"/>
        </w:rPr>
        <w:t xml:space="preserve"> </w:t>
      </w:r>
      <w:r w:rsidRPr="00C51061">
        <w:rPr>
          <w:i w:val="0"/>
          <w:sz w:val="24"/>
        </w:rPr>
        <w:t xml:space="preserve">de las viviendas </w:t>
      </w:r>
      <w:r>
        <w:rPr>
          <w:i w:val="0"/>
          <w:sz w:val="24"/>
        </w:rPr>
        <w:t xml:space="preserve">analizadas </w:t>
      </w:r>
      <w:r w:rsidRPr="00C51061">
        <w:rPr>
          <w:i w:val="0"/>
          <w:sz w:val="24"/>
        </w:rPr>
        <w:t>necesita</w:t>
      </w:r>
      <w:r>
        <w:rPr>
          <w:i w:val="0"/>
          <w:sz w:val="24"/>
        </w:rPr>
        <w:t xml:space="preserve"> mejoras para afrontar una </w:t>
      </w:r>
      <w:r w:rsidRPr="00C51061">
        <w:rPr>
          <w:i w:val="0"/>
          <w:sz w:val="24"/>
        </w:rPr>
        <w:t>permanencia tan extrema</w:t>
      </w:r>
      <w:r>
        <w:rPr>
          <w:i w:val="0"/>
          <w:sz w:val="24"/>
        </w:rPr>
        <w:t xml:space="preserve"> como la de aquellas semanas. </w:t>
      </w:r>
      <w:bookmarkEnd w:id="2"/>
      <w:r>
        <w:rPr>
          <w:i w:val="0"/>
          <w:sz w:val="24"/>
        </w:rPr>
        <w:t>Concretamente, para</w:t>
      </w:r>
      <w:r w:rsidRPr="00C51061">
        <w:rPr>
          <w:i w:val="0"/>
          <w:sz w:val="24"/>
        </w:rPr>
        <w:t xml:space="preserve"> garanti</w:t>
      </w:r>
      <w:r>
        <w:rPr>
          <w:i w:val="0"/>
          <w:sz w:val="24"/>
        </w:rPr>
        <w:t>zar</w:t>
      </w:r>
      <w:r w:rsidRPr="00C51061">
        <w:rPr>
          <w:i w:val="0"/>
          <w:sz w:val="24"/>
        </w:rPr>
        <w:t xml:space="preserve"> un ambiente interior </w:t>
      </w:r>
      <w:r>
        <w:rPr>
          <w:i w:val="0"/>
          <w:sz w:val="24"/>
        </w:rPr>
        <w:t>adecuado,</w:t>
      </w:r>
      <w:r w:rsidRPr="00C51061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sería necesario </w:t>
      </w:r>
      <w:r w:rsidRPr="00C51061">
        <w:rPr>
          <w:i w:val="0"/>
          <w:sz w:val="24"/>
        </w:rPr>
        <w:t xml:space="preserve">un mayor aislamiento acústico y térmico. </w:t>
      </w:r>
      <w:r>
        <w:rPr>
          <w:i w:val="0"/>
          <w:sz w:val="24"/>
        </w:rPr>
        <w:t>U</w:t>
      </w:r>
      <w:r w:rsidRPr="00357D78">
        <w:rPr>
          <w:i w:val="0"/>
          <w:sz w:val="24"/>
        </w:rPr>
        <w:t>n tercio de la muestra ha padecido unas circunstancias más desfavorables que el resto. En muchas de las variables evaluad</w:t>
      </w:r>
      <w:r>
        <w:rPr>
          <w:i w:val="0"/>
          <w:sz w:val="24"/>
        </w:rPr>
        <w:t>as</w:t>
      </w:r>
      <w:r w:rsidRPr="00357D78">
        <w:rPr>
          <w:i w:val="0"/>
          <w:sz w:val="24"/>
        </w:rPr>
        <w:t>, entre un 30 y un 40% vivía en clara desventaja.</w:t>
      </w:r>
    </w:p>
    <w:p w14:paraId="438CA925" w14:textId="77777777" w:rsidR="00240639" w:rsidRDefault="00240639" w:rsidP="00240639">
      <w:pPr>
        <w:pStyle w:val="Piedefoto"/>
        <w:rPr>
          <w:b/>
          <w:i w:val="0"/>
          <w:sz w:val="24"/>
        </w:rPr>
      </w:pPr>
      <w:r>
        <w:rPr>
          <w:b/>
          <w:i w:val="0"/>
          <w:sz w:val="24"/>
        </w:rPr>
        <w:t>P: Y para el teletrabajo, ¿estaban acondicionadas</w:t>
      </w:r>
      <w:r w:rsidRPr="001514EA">
        <w:rPr>
          <w:b/>
          <w:i w:val="0"/>
          <w:sz w:val="24"/>
        </w:rPr>
        <w:t>?</w:t>
      </w:r>
      <w:r>
        <w:rPr>
          <w:b/>
          <w:i w:val="0"/>
          <w:sz w:val="24"/>
        </w:rPr>
        <w:t xml:space="preserve"> </w:t>
      </w:r>
    </w:p>
    <w:p w14:paraId="0641CEA1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b/>
          <w:i w:val="0"/>
          <w:sz w:val="24"/>
        </w:rPr>
        <w:t>R</w:t>
      </w:r>
      <w:r w:rsidRPr="002A0959">
        <w:rPr>
          <w:b/>
          <w:i w:val="0"/>
          <w:sz w:val="24"/>
        </w:rPr>
        <w:t>:</w:t>
      </w:r>
      <w:r w:rsidRPr="002A0959">
        <w:rPr>
          <w:i w:val="0"/>
          <w:sz w:val="24"/>
        </w:rPr>
        <w:t xml:space="preserve"> Muchas viviendas no</w:t>
      </w:r>
      <w:r>
        <w:rPr>
          <w:i w:val="0"/>
          <w:sz w:val="24"/>
        </w:rPr>
        <w:t xml:space="preserve"> estaban </w:t>
      </w:r>
      <w:r w:rsidRPr="00707A25">
        <w:rPr>
          <w:i w:val="0"/>
          <w:sz w:val="24"/>
        </w:rPr>
        <w:t>acondicionadas</w:t>
      </w:r>
      <w:r w:rsidRPr="002A0959">
        <w:rPr>
          <w:i w:val="0"/>
          <w:sz w:val="24"/>
        </w:rPr>
        <w:t xml:space="preserve">. En el 42% de las casas </w:t>
      </w:r>
      <w:r>
        <w:rPr>
          <w:i w:val="0"/>
          <w:sz w:val="24"/>
        </w:rPr>
        <w:t>estudiadas</w:t>
      </w:r>
      <w:r w:rsidRPr="002A0959">
        <w:rPr>
          <w:i w:val="0"/>
          <w:sz w:val="24"/>
        </w:rPr>
        <w:t xml:space="preserve"> no había un lugar específico</w:t>
      </w:r>
      <w:r>
        <w:rPr>
          <w:i w:val="0"/>
          <w:sz w:val="24"/>
        </w:rPr>
        <w:t xml:space="preserve"> para ello.</w:t>
      </w:r>
      <w:r w:rsidRPr="002A0959">
        <w:rPr>
          <w:i w:val="0"/>
          <w:sz w:val="24"/>
        </w:rPr>
        <w:t xml:space="preserve"> De hecho, el confinamiento obligó a adaptar los espacios al teletrabajo, que era </w:t>
      </w:r>
      <w:r w:rsidRPr="001377F2">
        <w:rPr>
          <w:i w:val="0"/>
          <w:sz w:val="24"/>
        </w:rPr>
        <w:t xml:space="preserve">algo novedoso para muchos españoles y también para muchas administraciones y empresas. En </w:t>
      </w:r>
      <w:r>
        <w:rPr>
          <w:i w:val="0"/>
          <w:sz w:val="24"/>
        </w:rPr>
        <w:t>las</w:t>
      </w:r>
      <w:r w:rsidRPr="001377F2">
        <w:rPr>
          <w:i w:val="0"/>
          <w:sz w:val="24"/>
        </w:rPr>
        <w:t xml:space="preserve"> viviendas </w:t>
      </w:r>
      <w:r>
        <w:rPr>
          <w:i w:val="0"/>
          <w:sz w:val="24"/>
        </w:rPr>
        <w:t>sin un</w:t>
      </w:r>
      <w:r w:rsidRPr="001377F2">
        <w:rPr>
          <w:i w:val="0"/>
          <w:sz w:val="24"/>
        </w:rPr>
        <w:t xml:space="preserve"> sitio </w:t>
      </w:r>
      <w:r>
        <w:rPr>
          <w:i w:val="0"/>
          <w:sz w:val="24"/>
        </w:rPr>
        <w:t xml:space="preserve">concreto </w:t>
      </w:r>
      <w:r w:rsidRPr="001377F2">
        <w:rPr>
          <w:i w:val="0"/>
          <w:sz w:val="24"/>
        </w:rPr>
        <w:t>para teletrabajar o en las que teletrabajaban</w:t>
      </w:r>
      <w:r w:rsidRPr="00105733">
        <w:rPr>
          <w:i w:val="0"/>
          <w:sz w:val="24"/>
        </w:rPr>
        <w:t xml:space="preserve"> </w:t>
      </w:r>
      <w:r>
        <w:rPr>
          <w:i w:val="0"/>
          <w:sz w:val="24"/>
        </w:rPr>
        <w:t>y</w:t>
      </w:r>
      <w:r w:rsidRPr="00105733">
        <w:rPr>
          <w:i w:val="0"/>
          <w:sz w:val="24"/>
        </w:rPr>
        <w:t xml:space="preserve"> </w:t>
      </w:r>
      <w:proofErr w:type="spellStart"/>
      <w:r w:rsidRPr="00F820C3">
        <w:rPr>
          <w:sz w:val="24"/>
        </w:rPr>
        <w:t>teleestudiaban</w:t>
      </w:r>
      <w:proofErr w:type="spellEnd"/>
      <w:r w:rsidRPr="00105733">
        <w:rPr>
          <w:i w:val="0"/>
          <w:sz w:val="24"/>
        </w:rPr>
        <w:t xml:space="preserve"> </w:t>
      </w:r>
      <w:r>
        <w:rPr>
          <w:i w:val="0"/>
          <w:sz w:val="24"/>
        </w:rPr>
        <w:t>varias</w:t>
      </w:r>
      <w:r w:rsidRPr="00105733">
        <w:rPr>
          <w:i w:val="0"/>
          <w:sz w:val="24"/>
        </w:rPr>
        <w:t xml:space="preserve"> personas</w:t>
      </w:r>
      <w:r>
        <w:rPr>
          <w:i w:val="0"/>
          <w:sz w:val="24"/>
        </w:rPr>
        <w:t xml:space="preserve"> (que fue en más de la mitad de los hogares analizados)</w:t>
      </w:r>
      <w:r w:rsidRPr="00105733">
        <w:rPr>
          <w:i w:val="0"/>
          <w:sz w:val="24"/>
        </w:rPr>
        <w:t xml:space="preserve"> se recurri</w:t>
      </w:r>
      <w:r>
        <w:rPr>
          <w:i w:val="0"/>
          <w:sz w:val="24"/>
        </w:rPr>
        <w:t>ó,</w:t>
      </w:r>
      <w:r w:rsidRPr="00105733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en muchas ocasiones, </w:t>
      </w:r>
      <w:r w:rsidRPr="00105733">
        <w:rPr>
          <w:i w:val="0"/>
          <w:sz w:val="24"/>
        </w:rPr>
        <w:t>a espacios compartidos</w:t>
      </w:r>
      <w:r>
        <w:rPr>
          <w:i w:val="0"/>
          <w:sz w:val="24"/>
        </w:rPr>
        <w:t xml:space="preserve"> que </w:t>
      </w:r>
      <w:r w:rsidRPr="00105733">
        <w:rPr>
          <w:i w:val="0"/>
          <w:sz w:val="24"/>
        </w:rPr>
        <w:t>habitualmente no</w:t>
      </w:r>
      <w:r>
        <w:rPr>
          <w:i w:val="0"/>
          <w:sz w:val="24"/>
        </w:rPr>
        <w:t xml:space="preserve"> están </w:t>
      </w:r>
      <w:r w:rsidRPr="00105733">
        <w:rPr>
          <w:i w:val="0"/>
          <w:sz w:val="24"/>
        </w:rPr>
        <w:t xml:space="preserve">destinados </w:t>
      </w:r>
      <w:r>
        <w:rPr>
          <w:i w:val="0"/>
          <w:sz w:val="24"/>
        </w:rPr>
        <w:t>a</w:t>
      </w:r>
      <w:r w:rsidRPr="00105733">
        <w:rPr>
          <w:i w:val="0"/>
          <w:sz w:val="24"/>
        </w:rPr>
        <w:t xml:space="preserve"> es</w:t>
      </w:r>
      <w:r>
        <w:rPr>
          <w:i w:val="0"/>
          <w:sz w:val="24"/>
        </w:rPr>
        <w:t>e fin</w:t>
      </w:r>
      <w:r w:rsidRPr="00105733">
        <w:rPr>
          <w:i w:val="0"/>
          <w:sz w:val="24"/>
        </w:rPr>
        <w:t>.</w:t>
      </w:r>
      <w:r>
        <w:rPr>
          <w:i w:val="0"/>
          <w:sz w:val="24"/>
        </w:rPr>
        <w:t xml:space="preserve"> L</w:t>
      </w:r>
      <w:r w:rsidRPr="00105733">
        <w:rPr>
          <w:i w:val="0"/>
          <w:sz w:val="24"/>
        </w:rPr>
        <w:t>a mesa del comedor</w:t>
      </w:r>
      <w:r>
        <w:rPr>
          <w:i w:val="0"/>
          <w:sz w:val="24"/>
        </w:rPr>
        <w:t xml:space="preserve">, por ejemplo, fue para muchas familias el despacho y el aula donde </w:t>
      </w:r>
      <w:r w:rsidRPr="00105733">
        <w:rPr>
          <w:i w:val="0"/>
          <w:sz w:val="24"/>
        </w:rPr>
        <w:t>los padres trabajaban con su ordenador</w:t>
      </w:r>
      <w:r>
        <w:rPr>
          <w:i w:val="0"/>
          <w:sz w:val="24"/>
        </w:rPr>
        <w:t xml:space="preserve"> </w:t>
      </w:r>
      <w:r w:rsidRPr="00105733">
        <w:rPr>
          <w:i w:val="0"/>
          <w:sz w:val="24"/>
        </w:rPr>
        <w:t xml:space="preserve">mientras los hijos </w:t>
      </w:r>
      <w:r>
        <w:rPr>
          <w:i w:val="0"/>
          <w:sz w:val="24"/>
        </w:rPr>
        <w:t xml:space="preserve">hacían </w:t>
      </w:r>
      <w:r w:rsidRPr="00105733">
        <w:rPr>
          <w:i w:val="0"/>
          <w:sz w:val="24"/>
        </w:rPr>
        <w:t>sus deberes.</w:t>
      </w:r>
      <w:r>
        <w:rPr>
          <w:i w:val="0"/>
          <w:sz w:val="24"/>
        </w:rPr>
        <w:t xml:space="preserve"> Pero también detectamos hasta un 8% de viviendas en las no se ha contado con un lugar fijo para teletrabajar y en las que sus habitantes han tenido que ir alternando zonas de trabajo.</w:t>
      </w:r>
    </w:p>
    <w:p w14:paraId="25A0B654" w14:textId="77777777" w:rsidR="00240639" w:rsidRDefault="00240639" w:rsidP="00240639">
      <w:pPr>
        <w:pStyle w:val="Piedefoto"/>
        <w:rPr>
          <w:b/>
          <w:i w:val="0"/>
          <w:sz w:val="24"/>
        </w:rPr>
      </w:pPr>
      <w:r w:rsidRPr="00B459E0">
        <w:rPr>
          <w:b/>
          <w:i w:val="0"/>
          <w:sz w:val="24"/>
        </w:rPr>
        <w:t>P: ¿</w:t>
      </w:r>
      <w:r>
        <w:rPr>
          <w:b/>
          <w:i w:val="0"/>
          <w:sz w:val="24"/>
        </w:rPr>
        <w:t>Cuáles serían las</w:t>
      </w:r>
      <w:r w:rsidRPr="00B459E0">
        <w:rPr>
          <w:b/>
          <w:i w:val="0"/>
          <w:sz w:val="24"/>
        </w:rPr>
        <w:t xml:space="preserve"> condiciones</w:t>
      </w:r>
      <w:r>
        <w:rPr>
          <w:b/>
          <w:i w:val="0"/>
          <w:sz w:val="24"/>
        </w:rPr>
        <w:t xml:space="preserve"> básicas</w:t>
      </w:r>
      <w:r w:rsidRPr="00B459E0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ideales en un</w:t>
      </w:r>
      <w:r w:rsidRPr="00B459E0">
        <w:rPr>
          <w:b/>
          <w:i w:val="0"/>
          <w:sz w:val="24"/>
        </w:rPr>
        <w:t xml:space="preserve">a vivienda para </w:t>
      </w:r>
      <w:r>
        <w:rPr>
          <w:b/>
          <w:i w:val="0"/>
          <w:sz w:val="24"/>
        </w:rPr>
        <w:t>teletrabajar</w:t>
      </w:r>
      <w:r w:rsidRPr="00B459E0">
        <w:rPr>
          <w:b/>
          <w:i w:val="0"/>
          <w:sz w:val="24"/>
        </w:rPr>
        <w:t>?</w:t>
      </w:r>
      <w:r>
        <w:rPr>
          <w:b/>
          <w:i w:val="0"/>
          <w:sz w:val="24"/>
        </w:rPr>
        <w:t xml:space="preserve"> </w:t>
      </w:r>
    </w:p>
    <w:p w14:paraId="217F8511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b/>
          <w:i w:val="0"/>
          <w:sz w:val="24"/>
        </w:rPr>
        <w:lastRenderedPageBreak/>
        <w:t>R:</w:t>
      </w:r>
      <w:r w:rsidRPr="00CB72C9">
        <w:rPr>
          <w:i w:val="0"/>
          <w:sz w:val="24"/>
        </w:rPr>
        <w:t xml:space="preserve"> </w:t>
      </w:r>
      <w:r w:rsidRPr="005D54B2">
        <w:rPr>
          <w:i w:val="0"/>
          <w:sz w:val="24"/>
        </w:rPr>
        <w:t xml:space="preserve">Es llamativa la escasez de </w:t>
      </w:r>
      <w:r>
        <w:rPr>
          <w:i w:val="0"/>
          <w:sz w:val="24"/>
        </w:rPr>
        <w:t>trabajos</w:t>
      </w:r>
      <w:r w:rsidRPr="005D54B2">
        <w:rPr>
          <w:i w:val="0"/>
          <w:sz w:val="24"/>
        </w:rPr>
        <w:t xml:space="preserve"> que </w:t>
      </w:r>
      <w:r>
        <w:rPr>
          <w:i w:val="0"/>
          <w:sz w:val="24"/>
        </w:rPr>
        <w:t xml:space="preserve">estudian </w:t>
      </w:r>
      <w:r w:rsidRPr="005D54B2">
        <w:rPr>
          <w:i w:val="0"/>
          <w:sz w:val="24"/>
        </w:rPr>
        <w:t>el teletrabajo en general, y más aún la taxonomía de sus espacios disponibles</w:t>
      </w:r>
      <w:r>
        <w:rPr>
          <w:i w:val="0"/>
          <w:sz w:val="24"/>
        </w:rPr>
        <w:t>. Nosotros hemos analizado muchos aspectos y, aunque</w:t>
      </w:r>
      <w:r w:rsidRPr="00526498">
        <w:rPr>
          <w:i w:val="0"/>
          <w:sz w:val="24"/>
        </w:rPr>
        <w:t xml:space="preserve"> se ha valorado el contexto </w:t>
      </w:r>
      <w:r>
        <w:rPr>
          <w:i w:val="0"/>
          <w:sz w:val="24"/>
        </w:rPr>
        <w:t xml:space="preserve">concreto </w:t>
      </w:r>
      <w:r w:rsidRPr="00526498">
        <w:rPr>
          <w:i w:val="0"/>
          <w:sz w:val="24"/>
        </w:rPr>
        <w:t>de</w:t>
      </w:r>
      <w:r>
        <w:rPr>
          <w:i w:val="0"/>
          <w:sz w:val="24"/>
        </w:rPr>
        <w:t>l</w:t>
      </w:r>
      <w:r w:rsidRPr="00526498">
        <w:rPr>
          <w:i w:val="0"/>
          <w:sz w:val="24"/>
        </w:rPr>
        <w:t xml:space="preserve"> confinamient</w:t>
      </w:r>
      <w:r>
        <w:rPr>
          <w:i w:val="0"/>
          <w:sz w:val="24"/>
        </w:rPr>
        <w:t xml:space="preserve">o, hay muchas claves que se pueden extrapolar a la situación actual. </w:t>
      </w:r>
    </w:p>
    <w:p w14:paraId="34209AC5" w14:textId="77777777" w:rsidR="00240639" w:rsidRPr="00B45FE4" w:rsidRDefault="00240639" w:rsidP="00240639">
      <w:pPr>
        <w:pStyle w:val="Piedefoto"/>
        <w:rPr>
          <w:i w:val="0"/>
          <w:sz w:val="24"/>
        </w:rPr>
      </w:pPr>
      <w:r>
        <w:rPr>
          <w:i w:val="0"/>
          <w:sz w:val="24"/>
        </w:rPr>
        <w:t xml:space="preserve">La mayoría de participantes exige, como mínimo, </w:t>
      </w:r>
      <w:r w:rsidRPr="00526498">
        <w:rPr>
          <w:i w:val="0"/>
          <w:sz w:val="24"/>
        </w:rPr>
        <w:t xml:space="preserve">un </w:t>
      </w:r>
      <w:r>
        <w:rPr>
          <w:i w:val="0"/>
          <w:sz w:val="24"/>
        </w:rPr>
        <w:t>espacio</w:t>
      </w:r>
      <w:r w:rsidRPr="00526498">
        <w:rPr>
          <w:i w:val="0"/>
          <w:sz w:val="24"/>
        </w:rPr>
        <w:t xml:space="preserve"> fijo </w:t>
      </w:r>
      <w:r>
        <w:rPr>
          <w:i w:val="0"/>
          <w:sz w:val="24"/>
        </w:rPr>
        <w:t>(</w:t>
      </w:r>
      <w:r w:rsidRPr="00526498">
        <w:rPr>
          <w:i w:val="0"/>
          <w:sz w:val="24"/>
        </w:rPr>
        <w:t>exclusivo o compartido</w:t>
      </w:r>
      <w:r>
        <w:rPr>
          <w:i w:val="0"/>
          <w:sz w:val="24"/>
        </w:rPr>
        <w:t>)</w:t>
      </w:r>
      <w:r w:rsidRPr="00526498">
        <w:rPr>
          <w:i w:val="0"/>
          <w:sz w:val="24"/>
        </w:rPr>
        <w:t xml:space="preserve"> </w:t>
      </w:r>
      <w:r>
        <w:rPr>
          <w:i w:val="0"/>
          <w:sz w:val="24"/>
        </w:rPr>
        <w:t>con</w:t>
      </w:r>
      <w:r w:rsidRPr="00526498">
        <w:rPr>
          <w:i w:val="0"/>
          <w:sz w:val="24"/>
        </w:rPr>
        <w:t xml:space="preserve">, al menos, buena </w:t>
      </w:r>
      <w:r>
        <w:rPr>
          <w:i w:val="0"/>
          <w:sz w:val="24"/>
        </w:rPr>
        <w:t xml:space="preserve">iluminación </w:t>
      </w:r>
      <w:r w:rsidRPr="00526498">
        <w:rPr>
          <w:i w:val="0"/>
          <w:sz w:val="24"/>
        </w:rPr>
        <w:t>natural</w:t>
      </w:r>
      <w:r>
        <w:rPr>
          <w:i w:val="0"/>
          <w:sz w:val="24"/>
        </w:rPr>
        <w:t xml:space="preserve">. El aspecto de la luz natural es algo muy valorado que destaca el 53% de los encuestados. Pero también dan mucha </w:t>
      </w:r>
      <w:r w:rsidRPr="00B45FE4">
        <w:rPr>
          <w:i w:val="0"/>
          <w:sz w:val="24"/>
        </w:rPr>
        <w:t xml:space="preserve">importancia a que la habitación </w:t>
      </w:r>
      <w:r>
        <w:rPr>
          <w:i w:val="0"/>
          <w:sz w:val="24"/>
        </w:rPr>
        <w:t>tenga</w:t>
      </w:r>
      <w:r w:rsidRPr="00B45FE4">
        <w:rPr>
          <w:i w:val="0"/>
          <w:sz w:val="24"/>
        </w:rPr>
        <w:t xml:space="preserve"> una temperatura y tamaño adecuados y, </w:t>
      </w:r>
      <w:r>
        <w:rPr>
          <w:i w:val="0"/>
          <w:sz w:val="24"/>
        </w:rPr>
        <w:t xml:space="preserve">en </w:t>
      </w:r>
      <w:r w:rsidRPr="00B45FE4">
        <w:rPr>
          <w:i w:val="0"/>
          <w:sz w:val="24"/>
        </w:rPr>
        <w:t>menor medida,</w:t>
      </w:r>
      <w:r>
        <w:rPr>
          <w:i w:val="0"/>
          <w:sz w:val="24"/>
        </w:rPr>
        <w:t xml:space="preserve"> a</w:t>
      </w:r>
      <w:r w:rsidRPr="00B45FE4">
        <w:rPr>
          <w:i w:val="0"/>
          <w:sz w:val="24"/>
        </w:rPr>
        <w:t xml:space="preserve"> que </w:t>
      </w:r>
      <w:r>
        <w:rPr>
          <w:i w:val="0"/>
          <w:sz w:val="24"/>
        </w:rPr>
        <w:t>cuente</w:t>
      </w:r>
      <w:r w:rsidRPr="00B45FE4">
        <w:rPr>
          <w:i w:val="0"/>
          <w:sz w:val="24"/>
        </w:rPr>
        <w:t xml:space="preserve"> con un </w:t>
      </w:r>
      <w:r>
        <w:rPr>
          <w:i w:val="0"/>
          <w:sz w:val="24"/>
        </w:rPr>
        <w:t xml:space="preserve">correcto </w:t>
      </w:r>
      <w:r w:rsidRPr="00B45FE4">
        <w:rPr>
          <w:i w:val="0"/>
          <w:sz w:val="24"/>
        </w:rPr>
        <w:t xml:space="preserve">aislamiento del ruido. </w:t>
      </w:r>
    </w:p>
    <w:p w14:paraId="61DE36E1" w14:textId="77777777" w:rsidR="00240639" w:rsidRPr="00D96D27" w:rsidRDefault="00240639" w:rsidP="00240639">
      <w:pPr>
        <w:pStyle w:val="Piedefoto"/>
        <w:rPr>
          <w:b/>
          <w:i w:val="0"/>
          <w:sz w:val="24"/>
        </w:rPr>
      </w:pPr>
      <w:r w:rsidRPr="00E15188">
        <w:rPr>
          <w:b/>
          <w:i w:val="0"/>
          <w:sz w:val="24"/>
        </w:rPr>
        <w:t xml:space="preserve">P: </w:t>
      </w:r>
      <w:r>
        <w:rPr>
          <w:b/>
          <w:i w:val="0"/>
          <w:sz w:val="24"/>
        </w:rPr>
        <w:t>Y si</w:t>
      </w:r>
      <w:r w:rsidRPr="00674FBE">
        <w:rPr>
          <w:b/>
          <w:i w:val="0"/>
          <w:sz w:val="24"/>
        </w:rPr>
        <w:t xml:space="preserve"> hablamos de teletrabajo</w:t>
      </w:r>
      <w:r>
        <w:rPr>
          <w:b/>
          <w:i w:val="0"/>
          <w:sz w:val="24"/>
        </w:rPr>
        <w:t>,</w:t>
      </w:r>
      <w:r w:rsidRPr="00674FBE">
        <w:rPr>
          <w:b/>
          <w:i w:val="0"/>
          <w:sz w:val="24"/>
        </w:rPr>
        <w:t xml:space="preserve"> las cuestiones digitales son</w:t>
      </w:r>
      <w:r>
        <w:rPr>
          <w:b/>
          <w:i w:val="0"/>
          <w:sz w:val="24"/>
        </w:rPr>
        <w:t xml:space="preserve"> también importantes. </w:t>
      </w:r>
    </w:p>
    <w:p w14:paraId="24EC423D" w14:textId="77777777" w:rsidR="00240639" w:rsidRPr="00D35C8F" w:rsidRDefault="00240639" w:rsidP="00240639">
      <w:pPr>
        <w:pStyle w:val="Piedefoto"/>
        <w:rPr>
          <w:i w:val="0"/>
          <w:sz w:val="24"/>
        </w:rPr>
      </w:pPr>
      <w:r w:rsidRPr="00D35C8F">
        <w:rPr>
          <w:i w:val="0"/>
          <w:sz w:val="24"/>
        </w:rPr>
        <w:t>R: Podemos decir que las anteriores son las denominadas cualidades esenciales, pero</w:t>
      </w:r>
      <w:r>
        <w:rPr>
          <w:i w:val="0"/>
          <w:sz w:val="24"/>
        </w:rPr>
        <w:t>,</w:t>
      </w:r>
      <w:r w:rsidRPr="00D35C8F">
        <w:rPr>
          <w:i w:val="0"/>
          <w:sz w:val="24"/>
        </w:rPr>
        <w:t xml:space="preserve"> efectivamente</w:t>
      </w:r>
      <w:r>
        <w:rPr>
          <w:i w:val="0"/>
          <w:sz w:val="24"/>
        </w:rPr>
        <w:t>,</w:t>
      </w:r>
      <w:r w:rsidRPr="00D35C8F">
        <w:rPr>
          <w:i w:val="0"/>
          <w:sz w:val="24"/>
        </w:rPr>
        <w:t xml:space="preserve"> las cuestiones digitales son claves para</w:t>
      </w:r>
      <w:r>
        <w:rPr>
          <w:i w:val="0"/>
          <w:sz w:val="24"/>
        </w:rPr>
        <w:t xml:space="preserve"> trabajar desde casa</w:t>
      </w:r>
      <w:r w:rsidRPr="00D35C8F">
        <w:rPr>
          <w:i w:val="0"/>
          <w:sz w:val="24"/>
        </w:rPr>
        <w:t xml:space="preserve">. Para más del 70% de los participantes en el estudio, los medios digitales </w:t>
      </w:r>
      <w:r w:rsidRPr="00187465">
        <w:rPr>
          <w:i w:val="0"/>
          <w:sz w:val="24"/>
        </w:rPr>
        <w:t>-ordenador, teléfono, internet…-</w:t>
      </w:r>
      <w:r w:rsidRPr="00D35C8F">
        <w:rPr>
          <w:i w:val="0"/>
          <w:sz w:val="24"/>
        </w:rPr>
        <w:t xml:space="preserve"> </w:t>
      </w:r>
      <w:r>
        <w:rPr>
          <w:i w:val="0"/>
          <w:sz w:val="24"/>
        </w:rPr>
        <w:t>han resultado</w:t>
      </w:r>
      <w:r w:rsidRPr="00D35C8F">
        <w:rPr>
          <w:i w:val="0"/>
          <w:sz w:val="24"/>
        </w:rPr>
        <w:t xml:space="preserve"> suficientes o buenos. A pesar de ello, en muchos hogares tener buena cobertura de internet para las videollamadas </w:t>
      </w:r>
      <w:r>
        <w:rPr>
          <w:i w:val="0"/>
          <w:sz w:val="24"/>
        </w:rPr>
        <w:t>ha condicionado</w:t>
      </w:r>
      <w:r w:rsidRPr="00D35C8F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la </w:t>
      </w:r>
      <w:r w:rsidRPr="00D35C8F">
        <w:rPr>
          <w:i w:val="0"/>
          <w:sz w:val="24"/>
        </w:rPr>
        <w:t>selecci</w:t>
      </w:r>
      <w:r>
        <w:rPr>
          <w:i w:val="0"/>
          <w:sz w:val="24"/>
        </w:rPr>
        <w:t>ón de</w:t>
      </w:r>
      <w:r w:rsidRPr="00D35C8F">
        <w:rPr>
          <w:i w:val="0"/>
          <w:sz w:val="24"/>
        </w:rPr>
        <w:t xml:space="preserve"> los espacios de trabajo</w:t>
      </w:r>
      <w:r>
        <w:rPr>
          <w:i w:val="0"/>
          <w:sz w:val="24"/>
        </w:rPr>
        <w:t>.</w:t>
      </w:r>
      <w:r w:rsidRPr="00D35C8F">
        <w:rPr>
          <w:i w:val="0"/>
          <w:sz w:val="24"/>
        </w:rPr>
        <w:t xml:space="preserve"> </w:t>
      </w:r>
    </w:p>
    <w:p w14:paraId="16B5D23D" w14:textId="77777777" w:rsidR="00240639" w:rsidRDefault="00240639" w:rsidP="00240639">
      <w:pPr>
        <w:pStyle w:val="Piedefoto"/>
        <w:rPr>
          <w:b/>
          <w:i w:val="0"/>
          <w:sz w:val="24"/>
        </w:rPr>
      </w:pPr>
      <w:r w:rsidRPr="00AD4346">
        <w:rPr>
          <w:b/>
          <w:i w:val="0"/>
          <w:sz w:val="24"/>
        </w:rPr>
        <w:t xml:space="preserve">P: </w:t>
      </w:r>
      <w:r>
        <w:rPr>
          <w:b/>
          <w:i w:val="0"/>
          <w:sz w:val="24"/>
        </w:rPr>
        <w:t xml:space="preserve">Hasta ahora nos hemos referido a los </w:t>
      </w:r>
      <w:r w:rsidRPr="00AD4346">
        <w:rPr>
          <w:b/>
          <w:i w:val="0"/>
          <w:sz w:val="24"/>
        </w:rPr>
        <w:t xml:space="preserve">aspectos físicos de la vivienda, </w:t>
      </w:r>
      <w:r>
        <w:rPr>
          <w:b/>
          <w:i w:val="0"/>
          <w:sz w:val="24"/>
        </w:rPr>
        <w:t xml:space="preserve">pero </w:t>
      </w:r>
      <w:r w:rsidRPr="00AD4346">
        <w:rPr>
          <w:b/>
          <w:i w:val="0"/>
          <w:sz w:val="24"/>
        </w:rPr>
        <w:t>¿</w:t>
      </w:r>
      <w:r>
        <w:rPr>
          <w:b/>
          <w:i w:val="0"/>
          <w:sz w:val="24"/>
        </w:rPr>
        <w:t>existen otros datos que llamen la atención en</w:t>
      </w:r>
      <w:r w:rsidRPr="00AD4346">
        <w:rPr>
          <w:b/>
          <w:i w:val="0"/>
          <w:sz w:val="24"/>
        </w:rPr>
        <w:t xml:space="preserve"> </w:t>
      </w:r>
      <w:r w:rsidRPr="006D4D39">
        <w:rPr>
          <w:b/>
          <w:i w:val="0"/>
          <w:sz w:val="24"/>
        </w:rPr>
        <w:t>relación</w:t>
      </w:r>
      <w:r w:rsidRPr="00AD4346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 xml:space="preserve">al </w:t>
      </w:r>
      <w:r w:rsidRPr="00AD4346">
        <w:rPr>
          <w:b/>
          <w:i w:val="0"/>
          <w:sz w:val="24"/>
        </w:rPr>
        <w:t>trabajo</w:t>
      </w:r>
      <w:r>
        <w:rPr>
          <w:b/>
          <w:i w:val="0"/>
          <w:sz w:val="24"/>
        </w:rPr>
        <w:t xml:space="preserve"> desde casa</w:t>
      </w:r>
      <w:r w:rsidRPr="00AD4346">
        <w:rPr>
          <w:b/>
          <w:i w:val="0"/>
          <w:sz w:val="24"/>
        </w:rPr>
        <w:t>?</w:t>
      </w:r>
    </w:p>
    <w:p w14:paraId="584F2ADA" w14:textId="77777777" w:rsidR="00240639" w:rsidRDefault="00240639" w:rsidP="00240639">
      <w:pPr>
        <w:pStyle w:val="Piedefoto"/>
        <w:rPr>
          <w:rFonts w:asciiTheme="minorHAnsi" w:hAnsiTheme="minorHAnsi" w:cstheme="minorHAnsi"/>
          <w:i w:val="0"/>
          <w:sz w:val="24"/>
        </w:rPr>
      </w:pPr>
      <w:r>
        <w:rPr>
          <w:b/>
          <w:i w:val="0"/>
          <w:sz w:val="24"/>
        </w:rPr>
        <w:t xml:space="preserve">R: </w:t>
      </w:r>
      <w:r>
        <w:rPr>
          <w:i w:val="0"/>
          <w:sz w:val="24"/>
        </w:rPr>
        <w:t xml:space="preserve">Los datos revelan que </w:t>
      </w:r>
      <w:bookmarkStart w:id="3" w:name="_Hlk72837857"/>
      <w:r>
        <w:rPr>
          <w:rFonts w:asciiTheme="minorHAnsi" w:hAnsiTheme="minorHAnsi" w:cstheme="minorHAnsi"/>
          <w:i w:val="0"/>
          <w:sz w:val="24"/>
        </w:rPr>
        <w:t>e</w:t>
      </w:r>
      <w:r w:rsidRPr="00F75880">
        <w:rPr>
          <w:rFonts w:asciiTheme="minorHAnsi" w:hAnsiTheme="minorHAnsi" w:cstheme="minorHAnsi"/>
          <w:i w:val="0"/>
          <w:sz w:val="24"/>
        </w:rPr>
        <w:t>l teletrabajo es</w:t>
      </w:r>
      <w:r>
        <w:rPr>
          <w:rFonts w:asciiTheme="minorHAnsi" w:hAnsiTheme="minorHAnsi" w:cstheme="minorHAnsi"/>
          <w:i w:val="0"/>
          <w:sz w:val="24"/>
        </w:rPr>
        <w:t>tá asociado a cierto estatus social, está vinculado a una estabilidad socioeconómica</w:t>
      </w:r>
      <w:bookmarkEnd w:id="3"/>
      <w:r>
        <w:rPr>
          <w:rFonts w:asciiTheme="minorHAnsi" w:hAnsiTheme="minorHAnsi" w:cstheme="minorHAnsi"/>
          <w:i w:val="0"/>
          <w:sz w:val="24"/>
        </w:rPr>
        <w:t>. Podemos</w:t>
      </w:r>
      <w:r w:rsidRPr="00F75880">
        <w:rPr>
          <w:rFonts w:asciiTheme="minorHAnsi" w:hAnsiTheme="minorHAnsi" w:cstheme="minorHAnsi"/>
          <w:i w:val="0"/>
          <w:sz w:val="24"/>
        </w:rPr>
        <w:t xml:space="preserve"> decir que </w:t>
      </w:r>
      <w:r>
        <w:rPr>
          <w:rFonts w:asciiTheme="minorHAnsi" w:hAnsiTheme="minorHAnsi" w:cstheme="minorHAnsi"/>
          <w:i w:val="0"/>
          <w:sz w:val="24"/>
        </w:rPr>
        <w:t>es</w:t>
      </w:r>
      <w:r w:rsidRPr="00F75880">
        <w:rPr>
          <w:rFonts w:asciiTheme="minorHAnsi" w:hAnsiTheme="minorHAnsi" w:cstheme="minorHAnsi"/>
          <w:i w:val="0"/>
          <w:sz w:val="24"/>
        </w:rPr>
        <w:t xml:space="preserve"> una cuestión de clases</w:t>
      </w:r>
      <w:r>
        <w:rPr>
          <w:rFonts w:asciiTheme="minorHAnsi" w:hAnsiTheme="minorHAnsi" w:cstheme="minorHAnsi"/>
          <w:i w:val="0"/>
          <w:sz w:val="24"/>
        </w:rPr>
        <w:t>,</w:t>
      </w:r>
      <w:r w:rsidRPr="00F74694">
        <w:rPr>
          <w:rFonts w:asciiTheme="minorHAnsi" w:hAnsiTheme="minorHAnsi" w:cstheme="minorHAnsi"/>
          <w:i w:val="0"/>
          <w:sz w:val="24"/>
        </w:rPr>
        <w:t xml:space="preserve"> </w:t>
      </w:r>
      <w:r w:rsidRPr="00F75880">
        <w:rPr>
          <w:rFonts w:asciiTheme="minorHAnsi" w:hAnsiTheme="minorHAnsi" w:cstheme="minorHAnsi"/>
          <w:i w:val="0"/>
          <w:sz w:val="24"/>
        </w:rPr>
        <w:t>de privilegiados.</w:t>
      </w:r>
      <w:r>
        <w:rPr>
          <w:rFonts w:asciiTheme="minorHAnsi" w:hAnsiTheme="minorHAnsi" w:cstheme="minorHAnsi"/>
          <w:i w:val="0"/>
          <w:sz w:val="24"/>
        </w:rPr>
        <w:t xml:space="preserve"> Quienes</w:t>
      </w:r>
      <w:r w:rsidRPr="00C32C00">
        <w:rPr>
          <w:rFonts w:asciiTheme="minorHAnsi" w:hAnsiTheme="minorHAnsi" w:cstheme="minorHAnsi"/>
          <w:i w:val="0"/>
          <w:sz w:val="24"/>
        </w:rPr>
        <w:t xml:space="preserve"> han podido beneficiarse del teletrabajo </w:t>
      </w:r>
      <w:r>
        <w:rPr>
          <w:rFonts w:asciiTheme="minorHAnsi" w:hAnsiTheme="minorHAnsi" w:cstheme="minorHAnsi"/>
          <w:i w:val="0"/>
          <w:sz w:val="24"/>
        </w:rPr>
        <w:t xml:space="preserve">habitualmente </w:t>
      </w:r>
      <w:r w:rsidRPr="00C32C00">
        <w:rPr>
          <w:rFonts w:asciiTheme="minorHAnsi" w:hAnsiTheme="minorHAnsi" w:cstheme="minorHAnsi"/>
          <w:i w:val="0"/>
          <w:sz w:val="24"/>
        </w:rPr>
        <w:t xml:space="preserve">son personas con formación universitaria y profesionales liberales. </w:t>
      </w:r>
      <w:r>
        <w:rPr>
          <w:rFonts w:asciiTheme="minorHAnsi" w:hAnsiTheme="minorHAnsi" w:cstheme="minorHAnsi"/>
          <w:i w:val="0"/>
          <w:sz w:val="24"/>
        </w:rPr>
        <w:t>Es cierto que, como consecuencia de</w:t>
      </w:r>
      <w:r w:rsidRPr="00C32C00">
        <w:rPr>
          <w:rFonts w:asciiTheme="minorHAnsi" w:hAnsiTheme="minorHAnsi" w:cstheme="minorHAnsi"/>
          <w:i w:val="0"/>
          <w:sz w:val="24"/>
        </w:rPr>
        <w:t xml:space="preserve"> la pandemia</w:t>
      </w:r>
      <w:r>
        <w:rPr>
          <w:rFonts w:asciiTheme="minorHAnsi" w:hAnsiTheme="minorHAnsi" w:cstheme="minorHAnsi"/>
          <w:i w:val="0"/>
          <w:sz w:val="24"/>
        </w:rPr>
        <w:t>, a</w:t>
      </w:r>
      <w:r w:rsidRPr="00C32C00">
        <w:rPr>
          <w:rFonts w:asciiTheme="minorHAnsi" w:hAnsiTheme="minorHAnsi" w:cstheme="minorHAnsi"/>
          <w:i w:val="0"/>
          <w:sz w:val="24"/>
        </w:rPr>
        <w:t xml:space="preserve"> ellos se han sumado muchos funcionarios y trabajadores por cuenta ajena</w:t>
      </w:r>
      <w:r>
        <w:rPr>
          <w:rFonts w:asciiTheme="minorHAnsi" w:hAnsiTheme="minorHAnsi" w:cstheme="minorHAnsi"/>
          <w:i w:val="0"/>
          <w:sz w:val="24"/>
        </w:rPr>
        <w:t xml:space="preserve">; </w:t>
      </w:r>
      <w:r w:rsidRPr="00C32C00">
        <w:rPr>
          <w:rFonts w:asciiTheme="minorHAnsi" w:hAnsiTheme="minorHAnsi" w:cstheme="minorHAnsi"/>
          <w:i w:val="0"/>
          <w:sz w:val="24"/>
        </w:rPr>
        <w:t>el confinamiento ha diversificado el perfil del teletrabajador</w:t>
      </w:r>
      <w:r>
        <w:rPr>
          <w:rFonts w:asciiTheme="minorHAnsi" w:hAnsiTheme="minorHAnsi" w:cstheme="minorHAnsi"/>
          <w:i w:val="0"/>
          <w:sz w:val="24"/>
        </w:rPr>
        <w:t>. P</w:t>
      </w:r>
      <w:r w:rsidRPr="00C32C00">
        <w:rPr>
          <w:rFonts w:asciiTheme="minorHAnsi" w:hAnsiTheme="minorHAnsi" w:cstheme="minorHAnsi"/>
          <w:i w:val="0"/>
          <w:sz w:val="24"/>
        </w:rPr>
        <w:t>ero se mantienen una serie de características relacionadas con las viviendas que son bastante homogéne</w:t>
      </w:r>
      <w:r>
        <w:rPr>
          <w:rFonts w:asciiTheme="minorHAnsi" w:hAnsiTheme="minorHAnsi" w:cstheme="minorHAnsi"/>
          <w:i w:val="0"/>
          <w:sz w:val="24"/>
        </w:rPr>
        <w:t>a</w:t>
      </w:r>
      <w:r w:rsidRPr="00C32C00">
        <w:rPr>
          <w:rFonts w:asciiTheme="minorHAnsi" w:hAnsiTheme="minorHAnsi" w:cstheme="minorHAnsi"/>
          <w:i w:val="0"/>
          <w:sz w:val="24"/>
        </w:rPr>
        <w:t xml:space="preserve">s e implican cierto </w:t>
      </w:r>
      <w:r>
        <w:rPr>
          <w:rFonts w:asciiTheme="minorHAnsi" w:hAnsiTheme="minorHAnsi" w:cstheme="minorHAnsi"/>
          <w:i w:val="0"/>
          <w:sz w:val="24"/>
        </w:rPr>
        <w:t>nivel</w:t>
      </w:r>
      <w:r w:rsidRPr="00C32C00">
        <w:rPr>
          <w:rFonts w:asciiTheme="minorHAnsi" w:hAnsiTheme="minorHAnsi" w:cstheme="minorHAnsi"/>
          <w:i w:val="0"/>
          <w:sz w:val="24"/>
        </w:rPr>
        <w:t xml:space="preserve"> </w:t>
      </w:r>
      <w:r>
        <w:rPr>
          <w:rFonts w:asciiTheme="minorHAnsi" w:hAnsiTheme="minorHAnsi" w:cstheme="minorHAnsi"/>
          <w:i w:val="0"/>
          <w:sz w:val="24"/>
        </w:rPr>
        <w:t>económico</w:t>
      </w:r>
      <w:r w:rsidRPr="00C32C00">
        <w:rPr>
          <w:rFonts w:asciiTheme="minorHAnsi" w:hAnsiTheme="minorHAnsi" w:cstheme="minorHAnsi"/>
          <w:i w:val="0"/>
          <w:sz w:val="24"/>
        </w:rPr>
        <w:t>.</w:t>
      </w:r>
      <w:r>
        <w:rPr>
          <w:rFonts w:asciiTheme="minorHAnsi" w:hAnsiTheme="minorHAnsi" w:cstheme="minorHAnsi"/>
          <w:i w:val="0"/>
          <w:sz w:val="24"/>
        </w:rPr>
        <w:t xml:space="preserve"> Esta r</w:t>
      </w:r>
      <w:r w:rsidRPr="00C32C00">
        <w:rPr>
          <w:rFonts w:asciiTheme="minorHAnsi" w:hAnsiTheme="minorHAnsi" w:cstheme="minorHAnsi"/>
          <w:i w:val="0"/>
          <w:sz w:val="24"/>
        </w:rPr>
        <w:t xml:space="preserve">ealidad </w:t>
      </w:r>
      <w:r>
        <w:rPr>
          <w:rFonts w:asciiTheme="minorHAnsi" w:hAnsiTheme="minorHAnsi" w:cstheme="minorHAnsi"/>
          <w:i w:val="0"/>
          <w:sz w:val="24"/>
        </w:rPr>
        <w:t xml:space="preserve">no es exclusiva de nuestro país, </w:t>
      </w:r>
      <w:r w:rsidRPr="00C32C00">
        <w:rPr>
          <w:rFonts w:asciiTheme="minorHAnsi" w:hAnsiTheme="minorHAnsi" w:cstheme="minorHAnsi"/>
          <w:i w:val="0"/>
          <w:sz w:val="24"/>
        </w:rPr>
        <w:t xml:space="preserve">está en sintonía con los datos emitidos por Europa. </w:t>
      </w:r>
    </w:p>
    <w:p w14:paraId="702BCBFA" w14:textId="77777777" w:rsidR="00240639" w:rsidRPr="0024773C" w:rsidRDefault="00240639" w:rsidP="00240639">
      <w:pPr>
        <w:pStyle w:val="Piedefoto"/>
        <w:rPr>
          <w:b/>
          <w:i w:val="0"/>
          <w:sz w:val="24"/>
        </w:rPr>
      </w:pPr>
      <w:r w:rsidRPr="0024773C">
        <w:rPr>
          <w:b/>
          <w:i w:val="0"/>
          <w:sz w:val="24"/>
        </w:rPr>
        <w:t>P: ¿Existe un perfil que se haya adaptado mejor al binomio vivienda-teletrabajo?</w:t>
      </w:r>
    </w:p>
    <w:p w14:paraId="5B3D2D68" w14:textId="77777777" w:rsidR="00240639" w:rsidRDefault="00240639" w:rsidP="00240639">
      <w:pPr>
        <w:pStyle w:val="Piedefoto"/>
        <w:rPr>
          <w:rFonts w:asciiTheme="minorHAnsi" w:hAnsiTheme="minorHAnsi" w:cstheme="minorHAnsi"/>
          <w:i w:val="0"/>
          <w:sz w:val="24"/>
        </w:rPr>
      </w:pPr>
      <w:r w:rsidRPr="0024773C">
        <w:rPr>
          <w:b/>
          <w:i w:val="0"/>
          <w:sz w:val="24"/>
        </w:rPr>
        <w:t xml:space="preserve">R: </w:t>
      </w:r>
      <w:r w:rsidRPr="0024773C">
        <w:rPr>
          <w:i w:val="0"/>
          <w:sz w:val="24"/>
        </w:rPr>
        <w:t>Las</w:t>
      </w:r>
      <w:r w:rsidRPr="0024773C">
        <w:rPr>
          <w:b/>
          <w:i w:val="0"/>
          <w:sz w:val="24"/>
        </w:rPr>
        <w:t xml:space="preserve"> </w:t>
      </w:r>
      <w:r w:rsidRPr="0024773C">
        <w:rPr>
          <w:rFonts w:asciiTheme="minorHAnsi" w:hAnsiTheme="minorHAnsi" w:cstheme="minorHAnsi"/>
          <w:i w:val="0"/>
          <w:sz w:val="24"/>
        </w:rPr>
        <w:t>personas con una estabilidad vital son quienes mejor lo han valorado. El perfil sería: mayores de 55</w:t>
      </w:r>
      <w:r>
        <w:rPr>
          <w:rFonts w:asciiTheme="minorHAnsi" w:hAnsiTheme="minorHAnsi" w:cstheme="minorHAnsi"/>
          <w:i w:val="0"/>
          <w:sz w:val="24"/>
        </w:rPr>
        <w:t xml:space="preserve"> años</w:t>
      </w:r>
      <w:r w:rsidRPr="0024773C">
        <w:rPr>
          <w:rFonts w:asciiTheme="minorHAnsi" w:hAnsiTheme="minorHAnsi" w:cstheme="minorHAnsi"/>
          <w:i w:val="0"/>
          <w:sz w:val="24"/>
        </w:rPr>
        <w:t>, con vivienda en propiedad (principalmente unifamiliar) y sin menores en casa. En cambio, los adultos jóvenes, con menores de 5 años a su cargo, que viven en alquiler y no tienen un lugar fijo para teletrabajar han sido los que valoran peor sus espacios de teletrabajo.</w:t>
      </w:r>
    </w:p>
    <w:p w14:paraId="5503C4B9" w14:textId="77777777" w:rsidR="00240639" w:rsidRPr="00490500" w:rsidRDefault="00240639" w:rsidP="00240639">
      <w:pPr>
        <w:pStyle w:val="Piedefoto"/>
        <w:rPr>
          <w:b/>
          <w:i w:val="0"/>
          <w:sz w:val="24"/>
        </w:rPr>
      </w:pPr>
      <w:r w:rsidRPr="00490500">
        <w:rPr>
          <w:b/>
          <w:i w:val="0"/>
          <w:sz w:val="24"/>
        </w:rPr>
        <w:t>P: Algunos expertos han señalado</w:t>
      </w:r>
      <w:r>
        <w:rPr>
          <w:b/>
          <w:i w:val="0"/>
          <w:sz w:val="24"/>
        </w:rPr>
        <w:t xml:space="preserve"> que </w:t>
      </w:r>
      <w:r w:rsidRPr="00490500">
        <w:rPr>
          <w:b/>
          <w:i w:val="0"/>
          <w:sz w:val="24"/>
        </w:rPr>
        <w:t xml:space="preserve">las mujeres </w:t>
      </w:r>
      <w:r>
        <w:rPr>
          <w:b/>
          <w:i w:val="0"/>
          <w:sz w:val="24"/>
        </w:rPr>
        <w:t xml:space="preserve">han estado </w:t>
      </w:r>
      <w:r w:rsidRPr="00490500">
        <w:rPr>
          <w:b/>
          <w:i w:val="0"/>
          <w:sz w:val="24"/>
        </w:rPr>
        <w:t xml:space="preserve">más </w:t>
      </w:r>
      <w:r>
        <w:rPr>
          <w:b/>
          <w:i w:val="0"/>
          <w:sz w:val="24"/>
        </w:rPr>
        <w:t>condicionadas</w:t>
      </w:r>
      <w:r w:rsidRPr="00490500">
        <w:rPr>
          <w:b/>
          <w:i w:val="0"/>
          <w:sz w:val="24"/>
        </w:rPr>
        <w:t xml:space="preserve"> por el teletrabajo</w:t>
      </w:r>
      <w:r>
        <w:rPr>
          <w:b/>
          <w:i w:val="0"/>
          <w:sz w:val="24"/>
        </w:rPr>
        <w:t xml:space="preserve"> que los hombres</w:t>
      </w:r>
      <w:r w:rsidRPr="00490500">
        <w:rPr>
          <w:b/>
          <w:i w:val="0"/>
          <w:sz w:val="24"/>
        </w:rPr>
        <w:t>. ¿</w:t>
      </w:r>
      <w:r>
        <w:rPr>
          <w:b/>
          <w:i w:val="0"/>
          <w:sz w:val="24"/>
        </w:rPr>
        <w:t xml:space="preserve">Se </w:t>
      </w:r>
      <w:r w:rsidRPr="00490500">
        <w:rPr>
          <w:b/>
          <w:i w:val="0"/>
          <w:sz w:val="24"/>
        </w:rPr>
        <w:t>reflej</w:t>
      </w:r>
      <w:r>
        <w:rPr>
          <w:b/>
          <w:i w:val="0"/>
          <w:sz w:val="24"/>
        </w:rPr>
        <w:t>a</w:t>
      </w:r>
      <w:r w:rsidRPr="00490500">
        <w:rPr>
          <w:b/>
          <w:i w:val="0"/>
          <w:sz w:val="24"/>
        </w:rPr>
        <w:t xml:space="preserve"> en</w:t>
      </w:r>
      <w:r>
        <w:rPr>
          <w:b/>
          <w:i w:val="0"/>
          <w:sz w:val="24"/>
        </w:rPr>
        <w:t xml:space="preserve"> el estudio</w:t>
      </w:r>
      <w:r w:rsidRPr="00490500">
        <w:rPr>
          <w:b/>
          <w:i w:val="0"/>
          <w:sz w:val="24"/>
        </w:rPr>
        <w:t xml:space="preserve"> </w:t>
      </w:r>
      <w:proofErr w:type="spellStart"/>
      <w:r w:rsidRPr="00490500">
        <w:rPr>
          <w:b/>
          <w:i w:val="0"/>
          <w:sz w:val="24"/>
        </w:rPr>
        <w:t>Covid-Hab</w:t>
      </w:r>
      <w:proofErr w:type="spellEnd"/>
      <w:r w:rsidRPr="00490500">
        <w:rPr>
          <w:b/>
          <w:i w:val="0"/>
          <w:sz w:val="24"/>
        </w:rPr>
        <w:t>?</w:t>
      </w:r>
    </w:p>
    <w:p w14:paraId="0C9ED429" w14:textId="77777777" w:rsidR="00240639" w:rsidRDefault="00240639" w:rsidP="00240639">
      <w:pPr>
        <w:pStyle w:val="Piedefoto"/>
        <w:rPr>
          <w:i w:val="0"/>
          <w:sz w:val="24"/>
        </w:rPr>
      </w:pPr>
      <w:r w:rsidRPr="008E2379">
        <w:rPr>
          <w:b/>
          <w:i w:val="0"/>
          <w:sz w:val="24"/>
        </w:rPr>
        <w:t xml:space="preserve">R: </w:t>
      </w:r>
      <w:r w:rsidRPr="008E2379">
        <w:rPr>
          <w:i w:val="0"/>
          <w:sz w:val="24"/>
        </w:rPr>
        <w:t>La pandemia y el teletrabajo han evidenciado el desequilibrio existente entre hombres y mujeres respecto a la vida laboral y personal</w:t>
      </w:r>
      <w:r>
        <w:rPr>
          <w:i w:val="0"/>
          <w:sz w:val="24"/>
        </w:rPr>
        <w:t>. C</w:t>
      </w:r>
      <w:r w:rsidRPr="008E2379">
        <w:rPr>
          <w:i w:val="0"/>
          <w:sz w:val="24"/>
        </w:rPr>
        <w:t>omparativamente</w:t>
      </w:r>
      <w:r>
        <w:rPr>
          <w:i w:val="0"/>
          <w:sz w:val="24"/>
        </w:rPr>
        <w:t>,</w:t>
      </w:r>
      <w:r w:rsidRPr="008E2379">
        <w:rPr>
          <w:i w:val="0"/>
          <w:sz w:val="24"/>
        </w:rPr>
        <w:t xml:space="preserve"> </w:t>
      </w:r>
      <w:r>
        <w:rPr>
          <w:i w:val="0"/>
          <w:sz w:val="24"/>
        </w:rPr>
        <w:t>la</w:t>
      </w:r>
      <w:r w:rsidRPr="008E2379">
        <w:rPr>
          <w:i w:val="0"/>
          <w:sz w:val="24"/>
        </w:rPr>
        <w:t xml:space="preserve">s mujeres no han podido dedicar mucho tiempo. </w:t>
      </w:r>
      <w:r>
        <w:rPr>
          <w:rFonts w:asciiTheme="minorHAnsi" w:hAnsiTheme="minorHAnsi" w:cstheme="minorHAnsi"/>
          <w:i w:val="0"/>
          <w:sz w:val="24"/>
        </w:rPr>
        <w:t>De hecho, má</w:t>
      </w:r>
      <w:r w:rsidRPr="008E2379">
        <w:rPr>
          <w:rFonts w:asciiTheme="minorHAnsi" w:hAnsiTheme="minorHAnsi" w:cstheme="minorHAnsi"/>
          <w:i w:val="0"/>
          <w:sz w:val="24"/>
        </w:rPr>
        <w:t xml:space="preserve">s del 62% de participantes del estudio </w:t>
      </w:r>
      <w:r>
        <w:rPr>
          <w:rFonts w:asciiTheme="minorHAnsi" w:hAnsiTheme="minorHAnsi" w:cstheme="minorHAnsi"/>
          <w:i w:val="0"/>
          <w:sz w:val="24"/>
        </w:rPr>
        <w:t>son</w:t>
      </w:r>
      <w:r w:rsidRPr="008E2379">
        <w:rPr>
          <w:rFonts w:asciiTheme="minorHAnsi" w:hAnsiTheme="minorHAnsi" w:cstheme="minorHAnsi"/>
          <w:i w:val="0"/>
          <w:sz w:val="24"/>
        </w:rPr>
        <w:t xml:space="preserve"> mujeres y los datos analizados muestran que </w:t>
      </w:r>
      <w:r>
        <w:rPr>
          <w:rFonts w:asciiTheme="minorHAnsi" w:hAnsiTheme="minorHAnsi" w:cstheme="minorHAnsi"/>
          <w:i w:val="0"/>
          <w:sz w:val="24"/>
        </w:rPr>
        <w:t>ellas</w:t>
      </w:r>
      <w:r w:rsidRPr="008E2379">
        <w:rPr>
          <w:rFonts w:asciiTheme="minorHAnsi" w:hAnsiTheme="minorHAnsi" w:cstheme="minorHAnsi"/>
          <w:i w:val="0"/>
          <w:sz w:val="24"/>
        </w:rPr>
        <w:t xml:space="preserve"> han permanecido más tiempo en casa para llevar a cabo las tareas domésticas, cuidar de menores o </w:t>
      </w:r>
      <w:r w:rsidRPr="008E2379">
        <w:rPr>
          <w:rFonts w:asciiTheme="minorHAnsi" w:hAnsiTheme="minorHAnsi" w:cstheme="minorHAnsi"/>
          <w:i w:val="0"/>
          <w:sz w:val="24"/>
        </w:rPr>
        <w:lastRenderedPageBreak/>
        <w:t xml:space="preserve">dependientes, y conciliar la vida familiar y laboral. </w:t>
      </w:r>
      <w:r w:rsidRPr="008E2379">
        <w:rPr>
          <w:i w:val="0"/>
          <w:sz w:val="24"/>
        </w:rPr>
        <w:t xml:space="preserve">Las teletrabajadoras han percibido una mayor dedicación a estas tareas, un 10% más que los hombres. </w:t>
      </w:r>
    </w:p>
    <w:p w14:paraId="443DF266" w14:textId="77777777" w:rsidR="00240639" w:rsidRDefault="00240639" w:rsidP="00240639">
      <w:pPr>
        <w:pStyle w:val="Piedefoto"/>
        <w:rPr>
          <w:b/>
          <w:i w:val="0"/>
          <w:sz w:val="24"/>
        </w:rPr>
      </w:pPr>
      <w:r w:rsidRPr="00F12058">
        <w:rPr>
          <w:b/>
          <w:i w:val="0"/>
          <w:sz w:val="24"/>
        </w:rPr>
        <w:t>P: El teletrabajo ha sido la principal actividad</w:t>
      </w:r>
      <w:r>
        <w:rPr>
          <w:b/>
          <w:i w:val="0"/>
          <w:sz w:val="24"/>
        </w:rPr>
        <w:t xml:space="preserve"> durante el confinamiento</w:t>
      </w:r>
      <w:r w:rsidRPr="00F12058">
        <w:rPr>
          <w:b/>
          <w:i w:val="0"/>
          <w:sz w:val="24"/>
        </w:rPr>
        <w:t>,</w:t>
      </w:r>
      <w:r>
        <w:rPr>
          <w:b/>
          <w:i w:val="0"/>
          <w:sz w:val="24"/>
        </w:rPr>
        <w:t xml:space="preserve"> según vuestro estudio,</w:t>
      </w:r>
      <w:r w:rsidRPr="00F12058">
        <w:rPr>
          <w:b/>
          <w:i w:val="0"/>
          <w:sz w:val="24"/>
        </w:rPr>
        <w:t xml:space="preserve"> pero no la única. ¿Cómo se han adaptado </w:t>
      </w:r>
      <w:r>
        <w:rPr>
          <w:b/>
          <w:i w:val="0"/>
          <w:sz w:val="24"/>
        </w:rPr>
        <w:t>las viviendas</w:t>
      </w:r>
      <w:r w:rsidRPr="00F12058">
        <w:rPr>
          <w:b/>
          <w:i w:val="0"/>
          <w:sz w:val="24"/>
        </w:rPr>
        <w:t>?</w:t>
      </w:r>
    </w:p>
    <w:p w14:paraId="1789142A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b/>
          <w:i w:val="0"/>
          <w:sz w:val="24"/>
        </w:rPr>
        <w:t>R:</w:t>
      </w:r>
      <w:r w:rsidRPr="001107E9">
        <w:rPr>
          <w:i w:val="0"/>
          <w:sz w:val="24"/>
        </w:rPr>
        <w:t xml:space="preserve"> </w:t>
      </w:r>
      <w:r>
        <w:rPr>
          <w:i w:val="0"/>
          <w:sz w:val="24"/>
        </w:rPr>
        <w:t>No es lo mismo una vivienda en la que vive una única persona que aquella en la que comparten espacio muchas y además compatibilizan tareas al mismo tiempo. En la mitad de los hogares analizados, concretamente el 51%, vivían tres o más personas. Esas</w:t>
      </w:r>
      <w:r w:rsidRPr="00760938">
        <w:rPr>
          <w:i w:val="0"/>
          <w:sz w:val="24"/>
        </w:rPr>
        <w:t xml:space="preserve"> familias, </w:t>
      </w:r>
      <w:r>
        <w:rPr>
          <w:i w:val="0"/>
          <w:sz w:val="24"/>
        </w:rPr>
        <w:t xml:space="preserve">y </w:t>
      </w:r>
      <w:r w:rsidRPr="00760938">
        <w:rPr>
          <w:i w:val="0"/>
          <w:sz w:val="24"/>
        </w:rPr>
        <w:t xml:space="preserve">en particular </w:t>
      </w:r>
      <w:r>
        <w:rPr>
          <w:i w:val="0"/>
          <w:sz w:val="24"/>
        </w:rPr>
        <w:t xml:space="preserve">aquellas </w:t>
      </w:r>
      <w:r w:rsidRPr="00760938">
        <w:rPr>
          <w:i w:val="0"/>
          <w:sz w:val="24"/>
        </w:rPr>
        <w:t xml:space="preserve">con menores, han tenido que compartir los espacios </w:t>
      </w:r>
      <w:r>
        <w:rPr>
          <w:i w:val="0"/>
          <w:sz w:val="24"/>
        </w:rPr>
        <w:t xml:space="preserve">más </w:t>
      </w:r>
      <w:r w:rsidRPr="00760938">
        <w:rPr>
          <w:i w:val="0"/>
          <w:sz w:val="24"/>
        </w:rPr>
        <w:t>amplios</w:t>
      </w:r>
      <w:r>
        <w:rPr>
          <w:i w:val="0"/>
          <w:sz w:val="24"/>
        </w:rPr>
        <w:t xml:space="preserve"> de la vivienda</w:t>
      </w:r>
      <w:r w:rsidRPr="00760938">
        <w:rPr>
          <w:i w:val="0"/>
          <w:sz w:val="24"/>
        </w:rPr>
        <w:t xml:space="preserve"> para el cuidado de </w:t>
      </w:r>
      <w:r>
        <w:rPr>
          <w:i w:val="0"/>
          <w:sz w:val="24"/>
        </w:rPr>
        <w:t xml:space="preserve">los más pequeños. Se han elegido estancias con </w:t>
      </w:r>
      <w:r w:rsidRPr="001F437B">
        <w:rPr>
          <w:i w:val="0"/>
          <w:sz w:val="24"/>
        </w:rPr>
        <w:t>cierta amplitud, iluminación y un mínimo de mobiliario,</w:t>
      </w:r>
      <w:r>
        <w:rPr>
          <w:i w:val="0"/>
          <w:sz w:val="24"/>
        </w:rPr>
        <w:t xml:space="preserve"> aunque el coste fuese</w:t>
      </w:r>
      <w:r w:rsidRPr="001F437B">
        <w:rPr>
          <w:i w:val="0"/>
          <w:sz w:val="24"/>
        </w:rPr>
        <w:t xml:space="preserve"> la concentración, el aislamiento y la ergonomía.</w:t>
      </w:r>
      <w:r>
        <w:rPr>
          <w:i w:val="0"/>
          <w:sz w:val="24"/>
        </w:rPr>
        <w:t xml:space="preserve"> L</w:t>
      </w:r>
      <w:r w:rsidRPr="00760938">
        <w:rPr>
          <w:i w:val="0"/>
          <w:sz w:val="24"/>
        </w:rPr>
        <w:t>as cocinas</w:t>
      </w:r>
      <w:r>
        <w:rPr>
          <w:i w:val="0"/>
          <w:sz w:val="24"/>
        </w:rPr>
        <w:t>, por ejemplo,</w:t>
      </w:r>
      <w:r w:rsidRPr="00760938">
        <w:rPr>
          <w:i w:val="0"/>
          <w:sz w:val="24"/>
        </w:rPr>
        <w:t xml:space="preserve"> se han </w:t>
      </w:r>
      <w:r>
        <w:rPr>
          <w:i w:val="0"/>
          <w:sz w:val="24"/>
        </w:rPr>
        <w:t xml:space="preserve">convertido en </w:t>
      </w:r>
      <w:r w:rsidRPr="00760938">
        <w:rPr>
          <w:i w:val="0"/>
          <w:sz w:val="24"/>
        </w:rPr>
        <w:t xml:space="preserve">un lugar de intercambio social y </w:t>
      </w:r>
      <w:r>
        <w:rPr>
          <w:i w:val="0"/>
          <w:sz w:val="24"/>
        </w:rPr>
        <w:t>han servido,</w:t>
      </w:r>
      <w:r w:rsidRPr="00760938">
        <w:rPr>
          <w:i w:val="0"/>
          <w:sz w:val="24"/>
        </w:rPr>
        <w:t xml:space="preserve"> incluso</w:t>
      </w:r>
      <w:r>
        <w:rPr>
          <w:i w:val="0"/>
          <w:sz w:val="24"/>
        </w:rPr>
        <w:t>,</w:t>
      </w:r>
      <w:r w:rsidRPr="00760938">
        <w:rPr>
          <w:i w:val="0"/>
          <w:sz w:val="24"/>
        </w:rPr>
        <w:t xml:space="preserve"> de</w:t>
      </w:r>
      <w:r>
        <w:rPr>
          <w:i w:val="0"/>
          <w:sz w:val="24"/>
        </w:rPr>
        <w:t xml:space="preserve"> espacio para el</w:t>
      </w:r>
      <w:r w:rsidRPr="00760938">
        <w:rPr>
          <w:i w:val="0"/>
          <w:sz w:val="24"/>
        </w:rPr>
        <w:t xml:space="preserve"> entretenimiento</w:t>
      </w:r>
      <w:r>
        <w:rPr>
          <w:i w:val="0"/>
          <w:sz w:val="24"/>
        </w:rPr>
        <w:t xml:space="preserve">. Pero son </w:t>
      </w:r>
      <w:r w:rsidRPr="00760938">
        <w:rPr>
          <w:i w:val="0"/>
          <w:sz w:val="24"/>
        </w:rPr>
        <w:t xml:space="preserve">los salones </w:t>
      </w:r>
      <w:r>
        <w:rPr>
          <w:i w:val="0"/>
          <w:sz w:val="24"/>
        </w:rPr>
        <w:t>los que,</w:t>
      </w:r>
      <w:r w:rsidRPr="00760938">
        <w:rPr>
          <w:i w:val="0"/>
          <w:sz w:val="24"/>
        </w:rPr>
        <w:t xml:space="preserve"> desde luego</w:t>
      </w:r>
      <w:r>
        <w:rPr>
          <w:i w:val="0"/>
          <w:sz w:val="24"/>
        </w:rPr>
        <w:t>,</w:t>
      </w:r>
      <w:r w:rsidRPr="00760938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han sido el lugar elegido para </w:t>
      </w:r>
      <w:r w:rsidRPr="00760938">
        <w:rPr>
          <w:i w:val="0"/>
          <w:sz w:val="24"/>
        </w:rPr>
        <w:t xml:space="preserve">el reencuentro después de la jornada. </w:t>
      </w:r>
      <w:r>
        <w:rPr>
          <w:i w:val="0"/>
          <w:sz w:val="24"/>
        </w:rPr>
        <w:t>Y cabe destacar la terraza, el elemento estrella y</w:t>
      </w:r>
      <w:r w:rsidRPr="00760938">
        <w:rPr>
          <w:i w:val="0"/>
          <w:sz w:val="24"/>
        </w:rPr>
        <w:t xml:space="preserve"> un auténtico lujo </w:t>
      </w:r>
      <w:r>
        <w:rPr>
          <w:i w:val="0"/>
          <w:sz w:val="24"/>
        </w:rPr>
        <w:t xml:space="preserve">que </w:t>
      </w:r>
      <w:r w:rsidRPr="00760938">
        <w:rPr>
          <w:i w:val="0"/>
          <w:sz w:val="24"/>
        </w:rPr>
        <w:t xml:space="preserve">no </w:t>
      </w:r>
      <w:r>
        <w:rPr>
          <w:i w:val="0"/>
          <w:sz w:val="24"/>
        </w:rPr>
        <w:t xml:space="preserve">estaba </w:t>
      </w:r>
      <w:r w:rsidRPr="00760938">
        <w:rPr>
          <w:i w:val="0"/>
          <w:sz w:val="24"/>
        </w:rPr>
        <w:t>al alcance de todos</w:t>
      </w:r>
      <w:r>
        <w:rPr>
          <w:i w:val="0"/>
          <w:sz w:val="24"/>
        </w:rPr>
        <w:t xml:space="preserve">. Ha sido un lugar especialmente </w:t>
      </w:r>
      <w:r w:rsidRPr="000802F1">
        <w:rPr>
          <w:i w:val="0"/>
          <w:sz w:val="24"/>
        </w:rPr>
        <w:t xml:space="preserve">deseado. </w:t>
      </w:r>
      <w:bookmarkStart w:id="4" w:name="_Hlk73963263"/>
      <w:r w:rsidRPr="000802F1">
        <w:rPr>
          <w:i w:val="0"/>
          <w:sz w:val="24"/>
        </w:rPr>
        <w:t>Además, otro espacio adquirió mucho protagonismo: la entrada de la vivienda. Pasamos de no darle apenas uso a convertirse en el espacio de higienización y protección del exterior.</w:t>
      </w:r>
      <w:bookmarkEnd w:id="4"/>
    </w:p>
    <w:p w14:paraId="00D75253" w14:textId="77777777" w:rsidR="00240639" w:rsidRPr="00111366" w:rsidRDefault="00240639" w:rsidP="00240639">
      <w:pPr>
        <w:pStyle w:val="Piedefoto"/>
        <w:rPr>
          <w:b/>
          <w:i w:val="0"/>
          <w:sz w:val="24"/>
        </w:rPr>
      </w:pPr>
      <w:r>
        <w:rPr>
          <w:b/>
          <w:i w:val="0"/>
          <w:sz w:val="24"/>
        </w:rPr>
        <w:t>P: ¿Ha influido en cómo hemos vivido el confinamiento la “edad” de</w:t>
      </w:r>
      <w:r w:rsidRPr="002561E2">
        <w:rPr>
          <w:b/>
          <w:i w:val="0"/>
          <w:sz w:val="24"/>
        </w:rPr>
        <w:t>l parque de viviendas</w:t>
      </w:r>
      <w:r>
        <w:rPr>
          <w:b/>
          <w:i w:val="0"/>
          <w:sz w:val="24"/>
        </w:rPr>
        <w:t xml:space="preserve"> en España?</w:t>
      </w:r>
    </w:p>
    <w:p w14:paraId="5F7DDD11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b/>
          <w:i w:val="0"/>
          <w:sz w:val="24"/>
        </w:rPr>
        <w:t>R:</w:t>
      </w:r>
      <w:r w:rsidRPr="003667C4">
        <w:t xml:space="preserve"> </w:t>
      </w:r>
      <w:r>
        <w:rPr>
          <w:i w:val="0"/>
          <w:sz w:val="24"/>
        </w:rPr>
        <w:t>E</w:t>
      </w:r>
      <w:r w:rsidRPr="000C2314">
        <w:rPr>
          <w:i w:val="0"/>
          <w:sz w:val="24"/>
        </w:rPr>
        <w:t>l parque de viviendas tiene una media de 40 años</w:t>
      </w:r>
      <w:r>
        <w:rPr>
          <w:i w:val="0"/>
          <w:sz w:val="24"/>
        </w:rPr>
        <w:t xml:space="preserve"> y existen ciertas carencias que están relacionadas </w:t>
      </w:r>
      <w:r w:rsidRPr="002561E2">
        <w:rPr>
          <w:i w:val="0"/>
          <w:sz w:val="24"/>
        </w:rPr>
        <w:t xml:space="preserve">tanto </w:t>
      </w:r>
      <w:r>
        <w:rPr>
          <w:i w:val="0"/>
          <w:sz w:val="24"/>
        </w:rPr>
        <w:t>con</w:t>
      </w:r>
      <w:r w:rsidRPr="002561E2">
        <w:rPr>
          <w:i w:val="0"/>
          <w:sz w:val="24"/>
        </w:rPr>
        <w:t xml:space="preserve"> el momento en el que se </w:t>
      </w:r>
      <w:r>
        <w:rPr>
          <w:i w:val="0"/>
          <w:sz w:val="24"/>
        </w:rPr>
        <w:t>edificaron</w:t>
      </w:r>
      <w:r w:rsidRPr="002561E2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muchos de los edificios </w:t>
      </w:r>
      <w:r w:rsidRPr="002561E2">
        <w:rPr>
          <w:i w:val="0"/>
          <w:sz w:val="24"/>
        </w:rPr>
        <w:t xml:space="preserve">como </w:t>
      </w:r>
      <w:r>
        <w:rPr>
          <w:i w:val="0"/>
          <w:sz w:val="24"/>
        </w:rPr>
        <w:t>con</w:t>
      </w:r>
      <w:r w:rsidRPr="002561E2">
        <w:rPr>
          <w:i w:val="0"/>
          <w:sz w:val="24"/>
        </w:rPr>
        <w:t xml:space="preserve"> </w:t>
      </w:r>
      <w:r>
        <w:rPr>
          <w:i w:val="0"/>
          <w:sz w:val="24"/>
        </w:rPr>
        <w:t>su</w:t>
      </w:r>
      <w:r w:rsidRPr="002561E2">
        <w:rPr>
          <w:i w:val="0"/>
          <w:sz w:val="24"/>
        </w:rPr>
        <w:t xml:space="preserve"> estado de conservación.</w:t>
      </w:r>
      <w:r>
        <w:rPr>
          <w:i w:val="0"/>
          <w:sz w:val="24"/>
        </w:rPr>
        <w:t xml:space="preserve"> </w:t>
      </w:r>
      <w:r w:rsidRPr="002561E2">
        <w:rPr>
          <w:i w:val="0"/>
          <w:sz w:val="24"/>
        </w:rPr>
        <w:t>Si ya de por sí las cualidades de las viviendas inciden en nuestro bienestar y en la salud de sus habitantes, la sobreexposición que supone el confinamiento puede conllevar un empeoramiento tanto de la salud física como emocional para los más desfavorecidos.</w:t>
      </w:r>
      <w:r>
        <w:rPr>
          <w:i w:val="0"/>
          <w:sz w:val="24"/>
        </w:rPr>
        <w:t xml:space="preserve"> Y a eso se suma que las</w:t>
      </w:r>
      <w:r w:rsidRPr="0003459C">
        <w:rPr>
          <w:i w:val="0"/>
          <w:sz w:val="24"/>
        </w:rPr>
        <w:t xml:space="preserve"> </w:t>
      </w:r>
      <w:r>
        <w:rPr>
          <w:i w:val="0"/>
          <w:sz w:val="24"/>
        </w:rPr>
        <w:t>viviendas más</w:t>
      </w:r>
      <w:r w:rsidRPr="0003459C">
        <w:rPr>
          <w:i w:val="0"/>
          <w:sz w:val="24"/>
        </w:rPr>
        <w:t xml:space="preserve"> antiguas</w:t>
      </w:r>
      <w:r>
        <w:rPr>
          <w:i w:val="0"/>
          <w:sz w:val="24"/>
        </w:rPr>
        <w:t xml:space="preserve"> </w:t>
      </w:r>
      <w:r w:rsidRPr="0003459C">
        <w:rPr>
          <w:i w:val="0"/>
          <w:sz w:val="24"/>
        </w:rPr>
        <w:t>depende</w:t>
      </w:r>
      <w:r>
        <w:rPr>
          <w:i w:val="0"/>
          <w:sz w:val="24"/>
        </w:rPr>
        <w:t>n en gran medida</w:t>
      </w:r>
      <w:r w:rsidRPr="0003459C">
        <w:rPr>
          <w:i w:val="0"/>
          <w:sz w:val="24"/>
        </w:rPr>
        <w:t xml:space="preserve"> de suministros de origen fósil</w:t>
      </w:r>
      <w:r>
        <w:rPr>
          <w:i w:val="0"/>
          <w:sz w:val="24"/>
        </w:rPr>
        <w:t>,</w:t>
      </w:r>
      <w:r w:rsidRPr="0003459C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lo que se traduce en ausencia, en muchos casos, de </w:t>
      </w:r>
      <w:r w:rsidRPr="0003459C">
        <w:rPr>
          <w:i w:val="0"/>
          <w:sz w:val="24"/>
        </w:rPr>
        <w:t>sistemas de energías renovables</w:t>
      </w:r>
      <w:r>
        <w:rPr>
          <w:i w:val="0"/>
          <w:sz w:val="24"/>
        </w:rPr>
        <w:t xml:space="preserve"> que faciliten el ahorro y ayuden a se</w:t>
      </w:r>
      <w:r w:rsidRPr="0003459C">
        <w:rPr>
          <w:i w:val="0"/>
          <w:sz w:val="24"/>
        </w:rPr>
        <w:t xml:space="preserve">r energéticamente más autónomas. </w:t>
      </w:r>
      <w:r>
        <w:rPr>
          <w:i w:val="0"/>
          <w:sz w:val="24"/>
        </w:rPr>
        <w:t xml:space="preserve">Confío en que las estrategias europeas y </w:t>
      </w:r>
      <w:r w:rsidRPr="00707283">
        <w:rPr>
          <w:i w:val="0"/>
          <w:sz w:val="24"/>
        </w:rPr>
        <w:t>el nuevo programa marco de investigación e innovación europeo Horizonte Europa (2021-2027)</w:t>
      </w:r>
      <w:r>
        <w:rPr>
          <w:i w:val="0"/>
          <w:sz w:val="24"/>
        </w:rPr>
        <w:t xml:space="preserve"> contribuyan a la </w:t>
      </w:r>
      <w:r w:rsidRPr="0091425F">
        <w:rPr>
          <w:i w:val="0"/>
          <w:sz w:val="24"/>
        </w:rPr>
        <w:t>descarbonización</w:t>
      </w:r>
      <w:r>
        <w:rPr>
          <w:i w:val="0"/>
          <w:sz w:val="24"/>
        </w:rPr>
        <w:t>,</w:t>
      </w:r>
      <w:r w:rsidRPr="0091425F">
        <w:rPr>
          <w:i w:val="0"/>
          <w:sz w:val="24"/>
        </w:rPr>
        <w:t xml:space="preserve"> la transición energética</w:t>
      </w:r>
      <w:r>
        <w:rPr>
          <w:i w:val="0"/>
          <w:sz w:val="24"/>
        </w:rPr>
        <w:t xml:space="preserve"> y a la modernización del parque de viviendas en España en el aspecto energético.</w:t>
      </w:r>
    </w:p>
    <w:p w14:paraId="7A96C7BD" w14:textId="77777777" w:rsidR="00240639" w:rsidRPr="00F86EBB" w:rsidRDefault="00240639" w:rsidP="00240639">
      <w:pPr>
        <w:pStyle w:val="Piedefoto"/>
        <w:rPr>
          <w:b/>
          <w:i w:val="0"/>
          <w:sz w:val="24"/>
        </w:rPr>
      </w:pPr>
      <w:r w:rsidRPr="00F86EBB">
        <w:rPr>
          <w:b/>
          <w:i w:val="0"/>
          <w:sz w:val="24"/>
        </w:rPr>
        <w:t xml:space="preserve">P: </w:t>
      </w:r>
      <w:r>
        <w:rPr>
          <w:b/>
          <w:i w:val="0"/>
          <w:sz w:val="24"/>
        </w:rPr>
        <w:t>S</w:t>
      </w:r>
      <w:r w:rsidRPr="00F86EBB">
        <w:rPr>
          <w:b/>
          <w:i w:val="0"/>
          <w:sz w:val="24"/>
        </w:rPr>
        <w:t xml:space="preserve">i tuviéramos que afrontar un nuevo confinamiento y además </w:t>
      </w:r>
      <w:r>
        <w:rPr>
          <w:b/>
          <w:i w:val="0"/>
          <w:sz w:val="24"/>
        </w:rPr>
        <w:t xml:space="preserve">hacerlo </w:t>
      </w:r>
      <w:r w:rsidRPr="00F86EBB">
        <w:rPr>
          <w:b/>
          <w:i w:val="0"/>
          <w:sz w:val="24"/>
        </w:rPr>
        <w:t>teletrabajando</w:t>
      </w:r>
      <w:r>
        <w:rPr>
          <w:b/>
          <w:i w:val="0"/>
          <w:sz w:val="24"/>
        </w:rPr>
        <w:t xml:space="preserve">, </w:t>
      </w:r>
      <w:r w:rsidRPr="00F86EBB">
        <w:rPr>
          <w:b/>
          <w:i w:val="0"/>
          <w:sz w:val="24"/>
        </w:rPr>
        <w:t>¿</w:t>
      </w:r>
      <w:r>
        <w:rPr>
          <w:b/>
          <w:i w:val="0"/>
          <w:sz w:val="24"/>
        </w:rPr>
        <w:t>c</w:t>
      </w:r>
      <w:r w:rsidRPr="00F86EBB">
        <w:rPr>
          <w:b/>
          <w:i w:val="0"/>
          <w:sz w:val="24"/>
        </w:rPr>
        <w:t>ómo sería la casa ideal?</w:t>
      </w:r>
    </w:p>
    <w:p w14:paraId="05799EEA" w14:textId="77777777" w:rsidR="00240639" w:rsidRDefault="00240639" w:rsidP="00240639">
      <w:pPr>
        <w:pStyle w:val="Piedefoto"/>
        <w:rPr>
          <w:i w:val="0"/>
          <w:sz w:val="24"/>
        </w:rPr>
      </w:pPr>
      <w:r w:rsidRPr="00F86EBB">
        <w:rPr>
          <w:b/>
          <w:i w:val="0"/>
          <w:sz w:val="24"/>
        </w:rPr>
        <w:t>R:</w:t>
      </w:r>
      <w:r w:rsidRPr="00F86EBB">
        <w:rPr>
          <w:i w:val="0"/>
          <w:sz w:val="24"/>
        </w:rPr>
        <w:t xml:space="preserve"> Si atendemos a las variables mejor </w:t>
      </w:r>
      <w:r>
        <w:rPr>
          <w:i w:val="0"/>
          <w:sz w:val="24"/>
        </w:rPr>
        <w:t>valoradas</w:t>
      </w:r>
      <w:r w:rsidRPr="00F86EBB">
        <w:rPr>
          <w:i w:val="0"/>
          <w:sz w:val="24"/>
        </w:rPr>
        <w:t xml:space="preserve">, sería una casa amplia, unifamiliar, en propiedad, con buena calidad ambiental (buena iluminación natural, calidad del aire y aislamiento al ruido, y confortable térmicamente, es decir, que no necesitase de sistemas de climatización frío/calor), con un lugar independiente para teletrabajar, y con espacios abiertos al exterior o buenas vistas. Eso sería el </w:t>
      </w:r>
      <w:r w:rsidRPr="00F86EBB">
        <w:rPr>
          <w:sz w:val="24"/>
        </w:rPr>
        <w:t>top ten</w:t>
      </w:r>
      <w:r w:rsidRPr="00F86EBB">
        <w:rPr>
          <w:i w:val="0"/>
          <w:sz w:val="24"/>
        </w:rPr>
        <w:t xml:space="preserve"> de vivienda.</w:t>
      </w:r>
    </w:p>
    <w:p w14:paraId="25D23739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b/>
          <w:i w:val="0"/>
          <w:sz w:val="24"/>
        </w:rPr>
        <w:t xml:space="preserve">P: </w:t>
      </w:r>
      <w:r w:rsidRPr="004908D2">
        <w:rPr>
          <w:b/>
          <w:i w:val="0"/>
          <w:sz w:val="24"/>
        </w:rPr>
        <w:t>¿</w:t>
      </w:r>
      <w:r>
        <w:rPr>
          <w:b/>
          <w:i w:val="0"/>
          <w:sz w:val="24"/>
        </w:rPr>
        <w:t>Cree que las conclusiones del estudio</w:t>
      </w:r>
      <w:r w:rsidRPr="004908D2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p</w:t>
      </w:r>
      <w:r w:rsidRPr="004908D2">
        <w:rPr>
          <w:b/>
          <w:i w:val="0"/>
          <w:sz w:val="24"/>
        </w:rPr>
        <w:t xml:space="preserve">odrían ayudar </w:t>
      </w:r>
      <w:r>
        <w:rPr>
          <w:b/>
          <w:i w:val="0"/>
          <w:sz w:val="24"/>
        </w:rPr>
        <w:t>en</w:t>
      </w:r>
      <w:r w:rsidRPr="004908D2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 xml:space="preserve">el futuro a </w:t>
      </w:r>
      <w:r w:rsidRPr="004908D2">
        <w:rPr>
          <w:b/>
          <w:i w:val="0"/>
          <w:sz w:val="24"/>
        </w:rPr>
        <w:t xml:space="preserve">la toma de decisiones </w:t>
      </w:r>
      <w:r>
        <w:rPr>
          <w:b/>
          <w:i w:val="0"/>
          <w:sz w:val="24"/>
        </w:rPr>
        <w:t>en materia de vivienda</w:t>
      </w:r>
      <w:r w:rsidRPr="004908D2">
        <w:rPr>
          <w:b/>
          <w:i w:val="0"/>
          <w:sz w:val="24"/>
        </w:rPr>
        <w:t>?</w:t>
      </w:r>
    </w:p>
    <w:p w14:paraId="0C9D52BD" w14:textId="77777777" w:rsidR="00240639" w:rsidRDefault="00240639" w:rsidP="00240639">
      <w:pPr>
        <w:pStyle w:val="Piedefoto"/>
        <w:rPr>
          <w:i w:val="0"/>
          <w:sz w:val="24"/>
        </w:rPr>
      </w:pPr>
      <w:r>
        <w:rPr>
          <w:b/>
          <w:i w:val="0"/>
          <w:sz w:val="24"/>
        </w:rPr>
        <w:lastRenderedPageBreak/>
        <w:t>R:</w:t>
      </w:r>
      <w:r w:rsidRPr="001107E9">
        <w:rPr>
          <w:i w:val="0"/>
          <w:sz w:val="24"/>
        </w:rPr>
        <w:t xml:space="preserve"> </w:t>
      </w:r>
      <w:r w:rsidRPr="004908D2">
        <w:rPr>
          <w:i w:val="0"/>
          <w:sz w:val="24"/>
        </w:rPr>
        <w:t>Es cierto que</w:t>
      </w:r>
      <w:r>
        <w:rPr>
          <w:i w:val="0"/>
          <w:sz w:val="24"/>
        </w:rPr>
        <w:t xml:space="preserve"> el proyecto es fruto de</w:t>
      </w:r>
      <w:r w:rsidRPr="004908D2">
        <w:rPr>
          <w:i w:val="0"/>
          <w:sz w:val="24"/>
        </w:rPr>
        <w:t xml:space="preserve"> una foto fija</w:t>
      </w:r>
      <w:r>
        <w:rPr>
          <w:i w:val="0"/>
          <w:sz w:val="24"/>
        </w:rPr>
        <w:t xml:space="preserve"> que, por así decirlo, se ha </w:t>
      </w:r>
      <w:r w:rsidRPr="004908D2">
        <w:rPr>
          <w:i w:val="0"/>
          <w:sz w:val="24"/>
        </w:rPr>
        <w:t>tomad</w:t>
      </w:r>
      <w:r>
        <w:rPr>
          <w:i w:val="0"/>
          <w:sz w:val="24"/>
        </w:rPr>
        <w:t>o</w:t>
      </w:r>
      <w:r w:rsidRPr="004908D2">
        <w:rPr>
          <w:i w:val="0"/>
          <w:sz w:val="24"/>
        </w:rPr>
        <w:t xml:space="preserve"> en caliente</w:t>
      </w:r>
      <w:r>
        <w:rPr>
          <w:i w:val="0"/>
          <w:sz w:val="24"/>
        </w:rPr>
        <w:t>. Por lo tanto, h</w:t>
      </w:r>
      <w:r w:rsidRPr="004908D2">
        <w:rPr>
          <w:i w:val="0"/>
          <w:sz w:val="24"/>
        </w:rPr>
        <w:t>abría que ver cómo evoluciona</w:t>
      </w:r>
      <w:r>
        <w:rPr>
          <w:i w:val="0"/>
          <w:sz w:val="24"/>
        </w:rPr>
        <w:t xml:space="preserve"> la situación</w:t>
      </w:r>
      <w:r w:rsidRPr="004908D2">
        <w:rPr>
          <w:i w:val="0"/>
          <w:sz w:val="24"/>
        </w:rPr>
        <w:t>,</w:t>
      </w:r>
      <w:r>
        <w:rPr>
          <w:i w:val="0"/>
          <w:sz w:val="24"/>
        </w:rPr>
        <w:t xml:space="preserve"> comprobar</w:t>
      </w:r>
      <w:r w:rsidRPr="004908D2">
        <w:rPr>
          <w:i w:val="0"/>
          <w:sz w:val="24"/>
        </w:rPr>
        <w:t xml:space="preserve"> si realmente la sociedad </w:t>
      </w:r>
      <w:r>
        <w:rPr>
          <w:i w:val="0"/>
          <w:sz w:val="24"/>
        </w:rPr>
        <w:t>sigue</w:t>
      </w:r>
      <w:r w:rsidRPr="004908D2">
        <w:rPr>
          <w:i w:val="0"/>
          <w:sz w:val="24"/>
        </w:rPr>
        <w:t xml:space="preserve"> demandando ciert</w:t>
      </w:r>
      <w:r>
        <w:rPr>
          <w:i w:val="0"/>
          <w:sz w:val="24"/>
        </w:rPr>
        <w:t xml:space="preserve">os aspectos </w:t>
      </w:r>
      <w:r w:rsidRPr="004908D2">
        <w:rPr>
          <w:i w:val="0"/>
          <w:sz w:val="24"/>
        </w:rPr>
        <w:t xml:space="preserve">y </w:t>
      </w:r>
      <w:r>
        <w:rPr>
          <w:i w:val="0"/>
          <w:sz w:val="24"/>
        </w:rPr>
        <w:t>si en el futuro van a ir en la misma dirección</w:t>
      </w:r>
      <w:r w:rsidRPr="004908D2">
        <w:rPr>
          <w:i w:val="0"/>
          <w:sz w:val="24"/>
        </w:rPr>
        <w:t xml:space="preserve">. Pero puede servir para evidenciar </w:t>
      </w:r>
      <w:r>
        <w:rPr>
          <w:i w:val="0"/>
          <w:sz w:val="24"/>
        </w:rPr>
        <w:t>las</w:t>
      </w:r>
      <w:r w:rsidRPr="004908D2">
        <w:rPr>
          <w:i w:val="0"/>
          <w:sz w:val="24"/>
        </w:rPr>
        <w:t xml:space="preserve"> </w:t>
      </w:r>
      <w:r>
        <w:rPr>
          <w:i w:val="0"/>
          <w:sz w:val="24"/>
        </w:rPr>
        <w:t>demandas de los españoles en un momento concreto en relación a las</w:t>
      </w:r>
      <w:r w:rsidRPr="004908D2">
        <w:rPr>
          <w:i w:val="0"/>
          <w:sz w:val="24"/>
        </w:rPr>
        <w:t xml:space="preserve"> viviendas</w:t>
      </w:r>
      <w:r>
        <w:rPr>
          <w:i w:val="0"/>
          <w:sz w:val="24"/>
        </w:rPr>
        <w:t>, definir</w:t>
      </w:r>
      <w:r w:rsidRPr="004908D2">
        <w:rPr>
          <w:i w:val="0"/>
          <w:sz w:val="24"/>
        </w:rPr>
        <w:t xml:space="preserve"> sus preferencias</w:t>
      </w:r>
      <w:r>
        <w:rPr>
          <w:i w:val="0"/>
          <w:sz w:val="24"/>
        </w:rPr>
        <w:t xml:space="preserve"> y conocer </w:t>
      </w:r>
      <w:r w:rsidRPr="004908D2">
        <w:rPr>
          <w:i w:val="0"/>
          <w:sz w:val="24"/>
        </w:rPr>
        <w:t xml:space="preserve">cuáles </w:t>
      </w:r>
      <w:r>
        <w:rPr>
          <w:i w:val="0"/>
          <w:sz w:val="24"/>
        </w:rPr>
        <w:t>consideran que so</w:t>
      </w:r>
      <w:r w:rsidRPr="004908D2">
        <w:rPr>
          <w:i w:val="0"/>
          <w:sz w:val="24"/>
        </w:rPr>
        <w:t xml:space="preserve">n sus carencias. </w:t>
      </w:r>
      <w:r>
        <w:rPr>
          <w:i w:val="0"/>
          <w:sz w:val="24"/>
        </w:rPr>
        <w:t xml:space="preserve">Esta información puede resultar de gran utilidad para los responsables políticos, los investigadores y los profesionales del sector </w:t>
      </w:r>
      <w:r w:rsidRPr="000E6465">
        <w:rPr>
          <w:i w:val="0"/>
          <w:sz w:val="24"/>
        </w:rPr>
        <w:t>para cambiar el paradigma de lo que supone habitar</w:t>
      </w:r>
      <w:r>
        <w:rPr>
          <w:i w:val="0"/>
          <w:sz w:val="24"/>
        </w:rPr>
        <w:t xml:space="preserve"> la vivienda.</w:t>
      </w:r>
    </w:p>
    <w:p w14:paraId="0A7BC5A6" w14:textId="77777777" w:rsidR="00240639" w:rsidRDefault="00240639" w:rsidP="00240639">
      <w:pPr>
        <w:pStyle w:val="Piedefoto"/>
        <w:rPr>
          <w:i w:val="0"/>
          <w:sz w:val="24"/>
        </w:rPr>
      </w:pPr>
    </w:p>
    <w:p w14:paraId="495A327E" w14:textId="77777777" w:rsidR="00240639" w:rsidRPr="00992834" w:rsidRDefault="00240639" w:rsidP="00240639">
      <w:pPr>
        <w:pStyle w:val="cuerpodetexto"/>
        <w:jc w:val="right"/>
      </w:pPr>
      <w:r>
        <w:rPr>
          <w:b/>
        </w:rPr>
        <w:t xml:space="preserve"> María González / </w:t>
      </w:r>
      <w:r w:rsidRPr="008935DC">
        <w:rPr>
          <w:b/>
        </w:rPr>
        <w:t>CSIC Co</w:t>
      </w:r>
      <w:r>
        <w:rPr>
          <w:b/>
        </w:rPr>
        <w:t>m</w:t>
      </w:r>
      <w:r w:rsidRPr="008935DC">
        <w:rPr>
          <w:b/>
        </w:rPr>
        <w:t>unica</w:t>
      </w:r>
      <w:r>
        <w:rPr>
          <w:b/>
        </w:rPr>
        <w:t>c</w:t>
      </w:r>
      <w:r w:rsidRPr="008935DC">
        <w:rPr>
          <w:b/>
        </w:rPr>
        <w:t>i</w:t>
      </w:r>
      <w:r>
        <w:rPr>
          <w:b/>
        </w:rPr>
        <w:t>ó</w:t>
      </w:r>
      <w:r w:rsidRPr="008935DC">
        <w:rPr>
          <w:b/>
        </w:rPr>
        <w:t>n</w:t>
      </w:r>
    </w:p>
    <w:p w14:paraId="244FE6AA" w14:textId="77777777" w:rsidR="00240639" w:rsidRDefault="00240639" w:rsidP="00240639"/>
    <w:p w14:paraId="6C7756B1" w14:textId="77777777" w:rsidR="00480FF1" w:rsidRPr="00992834" w:rsidRDefault="00480FF1" w:rsidP="00240639">
      <w:pPr>
        <w:pStyle w:val="cuerpodetexto"/>
      </w:pPr>
    </w:p>
    <w:sectPr w:rsidR="00480FF1" w:rsidRPr="00992834" w:rsidSect="001E2C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135" w:left="1701" w:header="708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8193B" w14:textId="77777777" w:rsidR="00AB0BB1" w:rsidRDefault="00AB0BB1" w:rsidP="002A21B2">
      <w:r>
        <w:separator/>
      </w:r>
    </w:p>
  </w:endnote>
  <w:endnote w:type="continuationSeparator" w:id="0">
    <w:p w14:paraId="776DDEAB" w14:textId="77777777" w:rsidR="00AB0BB1" w:rsidRDefault="00AB0BB1" w:rsidP="002A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695A1" w14:textId="77777777" w:rsidR="00B83AB8" w:rsidRDefault="00B83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F9EC" w14:textId="025ECC33" w:rsidR="00992834" w:rsidRDefault="00AB0BB1" w:rsidP="008B647E">
    <w:pPr>
      <w:pBdr>
        <w:top w:val="single" w:sz="4" w:space="0" w:color="AF071F"/>
      </w:pBdr>
      <w:ind w:right="-568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BABEAB2" wp14:editId="3A7DACE6">
          <wp:simplePos x="0" y="0"/>
          <wp:positionH relativeFrom="column">
            <wp:posOffset>-409575</wp:posOffset>
          </wp:positionH>
          <wp:positionV relativeFrom="paragraph">
            <wp:posOffset>-64770</wp:posOffset>
          </wp:positionV>
          <wp:extent cx="5414645" cy="359410"/>
          <wp:effectExtent l="0" t="0" r="0" b="0"/>
          <wp:wrapNone/>
          <wp:docPr id="3" name="Imagen 6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6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834" w:rsidRPr="00B311F3">
      <w:rPr>
        <w:rFonts w:ascii="Arial" w:hAnsi="Arial" w:cs="Arial"/>
        <w:color w:val="A6A6A6"/>
        <w:sz w:val="18"/>
        <w:szCs w:val="18"/>
      </w:rPr>
      <w:t xml:space="preserve">Página 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begin"/>
    </w:r>
    <w:r w:rsidR="00992834" w:rsidRPr="00B311F3">
      <w:rPr>
        <w:rFonts w:ascii="Arial" w:hAnsi="Arial" w:cs="Arial"/>
        <w:color w:val="A6A6A6"/>
        <w:sz w:val="18"/>
        <w:szCs w:val="18"/>
      </w:rPr>
      <w:instrText xml:space="preserve"> PAGE </w:instrTex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F53126">
      <w:rPr>
        <w:rFonts w:ascii="Arial" w:hAnsi="Arial" w:cs="Arial"/>
        <w:noProof/>
        <w:color w:val="A6A6A6"/>
        <w:sz w:val="18"/>
        <w:szCs w:val="18"/>
      </w:rPr>
      <w:t>2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end"/>
    </w:r>
    <w:r w:rsidR="00992834" w:rsidRPr="00B311F3">
      <w:rPr>
        <w:rFonts w:ascii="Arial" w:hAnsi="Arial" w:cs="Arial"/>
        <w:color w:val="A6A6A6"/>
        <w:sz w:val="18"/>
        <w:szCs w:val="18"/>
      </w:rPr>
      <w:t xml:space="preserve"> de 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begin"/>
    </w:r>
    <w:r w:rsidR="00992834" w:rsidRPr="00B311F3">
      <w:rPr>
        <w:rFonts w:ascii="Arial" w:hAnsi="Arial" w:cs="Arial"/>
        <w:color w:val="A6A6A6"/>
        <w:sz w:val="18"/>
        <w:szCs w:val="18"/>
      </w:rPr>
      <w:instrText xml:space="preserve"> NUMPAGES </w:instrTex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DE7E4E">
      <w:rPr>
        <w:rFonts w:ascii="Arial" w:hAnsi="Arial" w:cs="Arial"/>
        <w:noProof/>
        <w:color w:val="A6A6A6"/>
        <w:sz w:val="18"/>
        <w:szCs w:val="18"/>
      </w:rPr>
      <w:t>1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5708" w14:textId="53966FE2" w:rsidR="00992834" w:rsidRPr="00B311F3" w:rsidRDefault="00AB0BB1" w:rsidP="004F46F8">
    <w:pPr>
      <w:pBdr>
        <w:top w:val="single" w:sz="4" w:space="0" w:color="AF071F"/>
      </w:pBdr>
      <w:ind w:right="-568"/>
      <w:jc w:val="right"/>
      <w:rPr>
        <w:rFonts w:ascii="Arial" w:hAnsi="Arial" w:cs="Arial"/>
        <w:color w:val="A6A6A6"/>
        <w:sz w:val="18"/>
        <w:szCs w:val="18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7A68A740" wp14:editId="120E8F26">
          <wp:simplePos x="0" y="0"/>
          <wp:positionH relativeFrom="column">
            <wp:posOffset>-409575</wp:posOffset>
          </wp:positionH>
          <wp:positionV relativeFrom="paragraph">
            <wp:posOffset>-121920</wp:posOffset>
          </wp:positionV>
          <wp:extent cx="5414645" cy="359410"/>
          <wp:effectExtent l="0" t="0" r="0" b="0"/>
          <wp:wrapNone/>
          <wp:docPr id="1" name="Imagen 3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6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834" w:rsidRPr="00B311F3">
      <w:rPr>
        <w:rFonts w:ascii="Arial" w:hAnsi="Arial" w:cs="Arial"/>
        <w:color w:val="A6A6A6"/>
        <w:sz w:val="18"/>
        <w:szCs w:val="18"/>
      </w:rPr>
      <w:t xml:space="preserve">Página 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begin"/>
    </w:r>
    <w:r w:rsidR="00992834" w:rsidRPr="00B311F3">
      <w:rPr>
        <w:rFonts w:ascii="Arial" w:hAnsi="Arial" w:cs="Arial"/>
        <w:color w:val="A6A6A6"/>
        <w:sz w:val="18"/>
        <w:szCs w:val="18"/>
      </w:rPr>
      <w:instrText xml:space="preserve"> PAGE </w:instrTex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DE7E4E">
      <w:rPr>
        <w:rFonts w:ascii="Arial" w:hAnsi="Arial" w:cs="Arial"/>
        <w:noProof/>
        <w:color w:val="A6A6A6"/>
        <w:sz w:val="18"/>
        <w:szCs w:val="18"/>
      </w:rPr>
      <w:t>1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end"/>
    </w:r>
    <w:r w:rsidR="00992834" w:rsidRPr="00B311F3">
      <w:rPr>
        <w:rFonts w:ascii="Arial" w:hAnsi="Arial" w:cs="Arial"/>
        <w:color w:val="A6A6A6"/>
        <w:sz w:val="18"/>
        <w:szCs w:val="18"/>
      </w:rPr>
      <w:t xml:space="preserve"> de 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begin"/>
    </w:r>
    <w:r w:rsidR="00992834" w:rsidRPr="00B311F3">
      <w:rPr>
        <w:rFonts w:ascii="Arial" w:hAnsi="Arial" w:cs="Arial"/>
        <w:color w:val="A6A6A6"/>
        <w:sz w:val="18"/>
        <w:szCs w:val="18"/>
      </w:rPr>
      <w:instrText xml:space="preserve"> NUMPAGES </w:instrTex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DE7E4E">
      <w:rPr>
        <w:rFonts w:ascii="Arial" w:hAnsi="Arial" w:cs="Arial"/>
        <w:noProof/>
        <w:color w:val="A6A6A6"/>
        <w:sz w:val="18"/>
        <w:szCs w:val="18"/>
      </w:rPr>
      <w:t>1</w:t>
    </w:r>
    <w:r w:rsidR="00992834" w:rsidRPr="00B311F3">
      <w:rPr>
        <w:rFonts w:ascii="Arial" w:hAnsi="Arial" w:cs="Arial"/>
        <w:color w:val="A6A6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3B5F8" w14:textId="77777777" w:rsidR="00AB0BB1" w:rsidRDefault="00AB0BB1" w:rsidP="002A21B2">
      <w:r>
        <w:separator/>
      </w:r>
    </w:p>
  </w:footnote>
  <w:footnote w:type="continuationSeparator" w:id="0">
    <w:p w14:paraId="3B2CB870" w14:textId="77777777" w:rsidR="00AB0BB1" w:rsidRDefault="00AB0BB1" w:rsidP="002A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2F451" w14:textId="77777777" w:rsidR="00B83AB8" w:rsidRDefault="00B83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3E06" w14:textId="0C5846A9" w:rsidR="00992834" w:rsidRPr="00344D22" w:rsidRDefault="00AB0BB1" w:rsidP="008B647E">
    <w:pPr>
      <w:pBdr>
        <w:bottom w:val="single" w:sz="4" w:space="1" w:color="AF071F"/>
      </w:pBdr>
      <w:ind w:right="-568"/>
      <w:jc w:val="right"/>
      <w:rPr>
        <w:rFonts w:ascii="Arial" w:hAnsi="Arial" w:cs="Arial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C1E8403" wp14:editId="5CED07FC">
          <wp:simplePos x="0" y="0"/>
          <wp:positionH relativeFrom="column">
            <wp:posOffset>-671195</wp:posOffset>
          </wp:positionH>
          <wp:positionV relativeFrom="paragraph">
            <wp:posOffset>194945</wp:posOffset>
          </wp:positionV>
          <wp:extent cx="5163185" cy="495300"/>
          <wp:effectExtent l="0" t="0" r="0" b="0"/>
          <wp:wrapNone/>
          <wp:docPr id="5" name="Imagen 4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18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9BB25F5" wp14:editId="24E24792">
          <wp:simplePos x="0" y="0"/>
          <wp:positionH relativeFrom="column">
            <wp:posOffset>-180975</wp:posOffset>
          </wp:positionH>
          <wp:positionV relativeFrom="paragraph">
            <wp:posOffset>4445</wp:posOffset>
          </wp:positionV>
          <wp:extent cx="1386205" cy="360680"/>
          <wp:effectExtent l="0" t="0" r="0" b="0"/>
          <wp:wrapNone/>
          <wp:docPr id="4" name="Imagen 5" descr="logo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cs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AB8" w:rsidRPr="00B83AB8">
      <w:rPr>
        <w:rFonts w:ascii="Arial" w:hAnsi="Arial" w:cs="Arial"/>
        <w:color w:val="595959"/>
        <w:sz w:val="28"/>
        <w:szCs w:val="28"/>
      </w:rPr>
      <w:t xml:space="preserve"> </w:t>
    </w:r>
    <w:r w:rsidR="00B83AB8" w:rsidRPr="00344D22">
      <w:rPr>
        <w:rFonts w:ascii="Arial" w:hAnsi="Arial" w:cs="Arial"/>
        <w:color w:val="595959"/>
        <w:sz w:val="28"/>
        <w:szCs w:val="28"/>
      </w:rPr>
      <w:t>Nota de prensa</w:t>
    </w:r>
    <w:r w:rsidR="00992834" w:rsidRPr="00344D22">
      <w:rPr>
        <w:rFonts w:ascii="Arial" w:hAnsi="Arial" w:cs="Arial"/>
        <w:color w:val="595959"/>
        <w:sz w:val="28"/>
        <w:szCs w:val="28"/>
      </w:rPr>
      <w:t xml:space="preserve"> </w:t>
    </w:r>
  </w:p>
  <w:p w14:paraId="3509572E" w14:textId="77777777" w:rsidR="00992834" w:rsidRPr="00B311F3" w:rsidRDefault="00992834" w:rsidP="008B647E">
    <w:pPr>
      <w:spacing w:before="40"/>
      <w:ind w:right="-568" w:hanging="142"/>
      <w:jc w:val="right"/>
      <w:rPr>
        <w:rFonts w:ascii="Arial" w:hAnsi="Arial" w:cs="Arial"/>
        <w:color w:val="A6A6A6"/>
        <w:spacing w:val="40"/>
        <w:sz w:val="14"/>
        <w:szCs w:val="14"/>
      </w:rPr>
    </w:pPr>
    <w:r w:rsidRPr="00344D22">
      <w:rPr>
        <w:rFonts w:ascii="Copperplate Gothic Bold" w:hAnsi="Copperplate Gothic Bold"/>
        <w:color w:val="AF071F"/>
        <w:spacing w:val="40"/>
        <w:sz w:val="14"/>
        <w:szCs w:val="14"/>
      </w:rPr>
      <w:t>CSIC</w:t>
    </w:r>
    <w:r w:rsidRPr="000E7DEC">
      <w:rPr>
        <w:color w:val="BCBDBE"/>
        <w:spacing w:val="40"/>
        <w:sz w:val="14"/>
        <w:szCs w:val="14"/>
      </w:rPr>
      <w:t xml:space="preserve"> </w:t>
    </w:r>
    <w:r w:rsidRPr="00B311F3">
      <w:rPr>
        <w:rFonts w:ascii="Arial" w:hAnsi="Arial" w:cs="Arial"/>
        <w:color w:val="A6A6A6"/>
        <w:spacing w:val="40"/>
        <w:sz w:val="14"/>
        <w:szCs w:val="14"/>
      </w:rPr>
      <w:t>comunicación</w:t>
    </w:r>
  </w:p>
  <w:p w14:paraId="426258E0" w14:textId="77777777" w:rsidR="00992834" w:rsidRPr="00344D22" w:rsidRDefault="00992834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  <w:r w:rsidRPr="00344D22">
      <w:rPr>
        <w:rFonts w:ascii="Arial" w:hAnsi="Arial" w:cs="Arial"/>
        <w:color w:val="595959"/>
        <w:spacing w:val="20"/>
        <w:sz w:val="14"/>
        <w:szCs w:val="14"/>
      </w:rPr>
      <w:t>Tel.: 91</w:t>
    </w:r>
    <w:r w:rsidR="00090AB4">
      <w:rPr>
        <w:rFonts w:ascii="Arial" w:hAnsi="Arial" w:cs="Arial"/>
        <w:color w:val="595959"/>
        <w:spacing w:val="20"/>
        <w:sz w:val="14"/>
        <w:szCs w:val="14"/>
      </w:rPr>
      <w:t xml:space="preserve"> </w:t>
    </w:r>
    <w:r w:rsidRPr="00344D22">
      <w:rPr>
        <w:rFonts w:ascii="Arial" w:hAnsi="Arial" w:cs="Arial"/>
        <w:color w:val="595959"/>
        <w:spacing w:val="20"/>
        <w:sz w:val="14"/>
        <w:szCs w:val="14"/>
      </w:rPr>
      <w:t>568</w:t>
    </w:r>
    <w:r w:rsidR="00090AB4">
      <w:rPr>
        <w:rFonts w:ascii="Arial" w:hAnsi="Arial" w:cs="Arial"/>
        <w:color w:val="595959"/>
        <w:spacing w:val="20"/>
        <w:sz w:val="14"/>
        <w:szCs w:val="14"/>
      </w:rPr>
      <w:t xml:space="preserve"> </w:t>
    </w:r>
    <w:r w:rsidRPr="00344D22">
      <w:rPr>
        <w:rFonts w:ascii="Arial" w:hAnsi="Arial" w:cs="Arial"/>
        <w:color w:val="595959"/>
        <w:spacing w:val="20"/>
        <w:sz w:val="14"/>
        <w:szCs w:val="14"/>
      </w:rPr>
      <w:t>14</w:t>
    </w:r>
    <w:r w:rsidR="00090AB4">
      <w:rPr>
        <w:rFonts w:ascii="Arial" w:hAnsi="Arial" w:cs="Arial"/>
        <w:color w:val="595959"/>
        <w:spacing w:val="20"/>
        <w:sz w:val="14"/>
        <w:szCs w:val="14"/>
      </w:rPr>
      <w:t xml:space="preserve"> </w:t>
    </w:r>
    <w:r w:rsidR="00D57DB1">
      <w:rPr>
        <w:rFonts w:ascii="Arial" w:hAnsi="Arial" w:cs="Arial"/>
        <w:color w:val="595959"/>
        <w:spacing w:val="20"/>
        <w:sz w:val="14"/>
        <w:szCs w:val="14"/>
      </w:rPr>
      <w:t>7</w:t>
    </w:r>
    <w:r w:rsidR="008B260D">
      <w:rPr>
        <w:rFonts w:ascii="Arial" w:hAnsi="Arial" w:cs="Arial"/>
        <w:color w:val="595959"/>
        <w:spacing w:val="20"/>
        <w:sz w:val="14"/>
        <w:szCs w:val="14"/>
      </w:rPr>
      <w:t>7</w:t>
    </w:r>
  </w:p>
  <w:p w14:paraId="51F8690F" w14:textId="77777777" w:rsidR="00992834" w:rsidRPr="00344D22" w:rsidRDefault="00523830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  <w:hyperlink r:id="rId3" w:history="1">
      <w:r w:rsidR="00992834" w:rsidRPr="00344D22">
        <w:rPr>
          <w:rStyle w:val="Hipervnculo"/>
          <w:rFonts w:ascii="Arial" w:hAnsi="Arial" w:cs="Arial"/>
          <w:color w:val="595959"/>
          <w:spacing w:val="20"/>
          <w:sz w:val="14"/>
          <w:szCs w:val="14"/>
          <w:u w:val="none"/>
        </w:rPr>
        <w:t>g.prensa@csic.es</w:t>
      </w:r>
    </w:hyperlink>
  </w:p>
  <w:p w14:paraId="41E33C91" w14:textId="77777777" w:rsidR="00992834" w:rsidRDefault="00523830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  <w:hyperlink r:id="rId4" w:history="1">
      <w:r w:rsidR="00992834" w:rsidRPr="00344D22">
        <w:rPr>
          <w:rStyle w:val="Hipervnculo"/>
          <w:rFonts w:ascii="Arial" w:hAnsi="Arial" w:cs="Arial"/>
          <w:color w:val="595959"/>
          <w:spacing w:val="20"/>
          <w:sz w:val="14"/>
          <w:szCs w:val="14"/>
          <w:u w:val="none"/>
        </w:rPr>
        <w:t>www.csic.es/prensa</w:t>
      </w:r>
    </w:hyperlink>
  </w:p>
  <w:p w14:paraId="45975187" w14:textId="77777777" w:rsidR="001E2CD4" w:rsidRPr="00344D22" w:rsidRDefault="001E2CD4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</w:p>
  <w:p w14:paraId="591F937D" w14:textId="77777777" w:rsidR="00992834" w:rsidRDefault="009928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BB9F" w14:textId="77777777" w:rsidR="00CC7657" w:rsidRDefault="00CC7657" w:rsidP="00CC7657">
    <w:pPr>
      <w:tabs>
        <w:tab w:val="left" w:pos="1275"/>
        <w:tab w:val="center" w:pos="4536"/>
        <w:tab w:val="right" w:pos="9360"/>
      </w:tabs>
      <w:ind w:left="-142" w:right="-852"/>
      <w:jc w:val="right"/>
      <w:rPr>
        <w:rFonts w:ascii="Arial" w:hAnsi="Arial" w:cs="Arial"/>
        <w:b/>
        <w:color w:val="AF071F"/>
        <w:sz w:val="36"/>
        <w:szCs w:val="36"/>
      </w:rPr>
    </w:pPr>
  </w:p>
  <w:p w14:paraId="6CFE66E0" w14:textId="0727C310" w:rsidR="00CC7657" w:rsidRDefault="00AB0BB1" w:rsidP="00CC7657">
    <w:pPr>
      <w:tabs>
        <w:tab w:val="left" w:pos="1275"/>
        <w:tab w:val="center" w:pos="4536"/>
        <w:tab w:val="right" w:pos="9360"/>
      </w:tabs>
      <w:ind w:left="-142" w:right="-852"/>
      <w:jc w:val="right"/>
      <w:rPr>
        <w:rFonts w:ascii="Arial" w:hAnsi="Arial" w:cs="Arial"/>
        <w:b/>
        <w:color w:val="AF071F"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D57551A" wp14:editId="70805AC9">
          <wp:simplePos x="0" y="0"/>
          <wp:positionH relativeFrom="column">
            <wp:posOffset>-375285</wp:posOffset>
          </wp:positionH>
          <wp:positionV relativeFrom="paragraph">
            <wp:posOffset>-125730</wp:posOffset>
          </wp:positionV>
          <wp:extent cx="2390775" cy="619125"/>
          <wp:effectExtent l="0" t="0" r="0" b="0"/>
          <wp:wrapNone/>
          <wp:docPr id="2" name="Imagen 1" descr="logo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D8E57" w14:textId="77777777" w:rsidR="00CC7657" w:rsidRPr="00A61D34" w:rsidRDefault="00CC7657" w:rsidP="00CC7657">
    <w:pPr>
      <w:pBdr>
        <w:bottom w:val="single" w:sz="2" w:space="1" w:color="AF071F"/>
      </w:pBdr>
      <w:tabs>
        <w:tab w:val="left" w:pos="1275"/>
        <w:tab w:val="center" w:pos="4536"/>
        <w:tab w:val="right" w:pos="9214"/>
      </w:tabs>
      <w:ind w:left="-567" w:right="-710" w:firstLine="425"/>
      <w:jc w:val="right"/>
      <w:rPr>
        <w:rFonts w:ascii="Arial" w:hAnsi="Arial" w:cs="Arial"/>
        <w:b/>
        <w:color w:val="AF071F"/>
        <w:sz w:val="36"/>
        <w:szCs w:val="36"/>
      </w:rPr>
    </w:pPr>
    <w:r w:rsidRPr="00A61D34">
      <w:rPr>
        <w:rFonts w:ascii="Arial" w:hAnsi="Arial" w:cs="Arial"/>
        <w:b/>
        <w:color w:val="AF071F"/>
        <w:sz w:val="36"/>
        <w:szCs w:val="36"/>
      </w:rPr>
      <w:t xml:space="preserve">Nota de prensa </w:t>
    </w:r>
  </w:p>
  <w:p w14:paraId="610AA041" w14:textId="77777777" w:rsidR="00CC7657" w:rsidRPr="00B311F3" w:rsidRDefault="00CC7657" w:rsidP="00CC7657">
    <w:pPr>
      <w:tabs>
        <w:tab w:val="right" w:pos="9214"/>
      </w:tabs>
      <w:spacing w:before="40"/>
      <w:ind w:right="-710" w:hanging="142"/>
      <w:jc w:val="right"/>
      <w:rPr>
        <w:rFonts w:ascii="Arial" w:hAnsi="Arial" w:cs="Arial"/>
        <w:color w:val="A6A6A6"/>
        <w:spacing w:val="40"/>
      </w:rPr>
    </w:pPr>
    <w:r w:rsidRPr="004D4722">
      <w:rPr>
        <w:rFonts w:ascii="Copperplate Gothic Bold" w:hAnsi="Copperplate Gothic Bold"/>
        <w:color w:val="AF071F"/>
        <w:spacing w:val="40"/>
        <w:sz w:val="28"/>
        <w:szCs w:val="28"/>
      </w:rPr>
      <w:t>CSIC</w:t>
    </w:r>
    <w:r w:rsidRPr="001032BD">
      <w:rPr>
        <w:color w:val="7F7F7F"/>
        <w:spacing w:val="40"/>
      </w:rPr>
      <w:t xml:space="preserve"> </w:t>
    </w:r>
    <w:r w:rsidRPr="00B311F3">
      <w:rPr>
        <w:rFonts w:ascii="Arial" w:hAnsi="Arial" w:cs="Arial"/>
        <w:color w:val="A6A6A6"/>
        <w:spacing w:val="40"/>
      </w:rPr>
      <w:t>comunicación</w:t>
    </w:r>
  </w:p>
  <w:p w14:paraId="6FB2D92B" w14:textId="77777777" w:rsidR="00CC7657" w:rsidRPr="003F3751" w:rsidRDefault="00CC7657" w:rsidP="00CC7657">
    <w:pPr>
      <w:tabs>
        <w:tab w:val="right" w:pos="9214"/>
      </w:tabs>
      <w:spacing w:before="40"/>
      <w:ind w:left="-142" w:right="-710"/>
      <w:jc w:val="right"/>
      <w:rPr>
        <w:rFonts w:ascii="Arial" w:hAnsi="Arial" w:cs="Arial"/>
        <w:color w:val="404040"/>
        <w:spacing w:val="20"/>
        <w:sz w:val="20"/>
        <w:szCs w:val="20"/>
      </w:rPr>
    </w:pPr>
    <w:r>
      <w:rPr>
        <w:rFonts w:ascii="Arial" w:hAnsi="Arial" w:cs="Arial"/>
        <w:color w:val="404040"/>
        <w:spacing w:val="20"/>
        <w:sz w:val="20"/>
        <w:szCs w:val="20"/>
      </w:rPr>
      <w:t>Tel.: 91 5</w:t>
    </w:r>
    <w:r w:rsidRPr="003F3751">
      <w:rPr>
        <w:rFonts w:ascii="Arial" w:hAnsi="Arial" w:cs="Arial"/>
        <w:color w:val="404040"/>
        <w:spacing w:val="20"/>
        <w:sz w:val="20"/>
        <w:szCs w:val="20"/>
      </w:rPr>
      <w:t>68</w:t>
    </w:r>
    <w:r>
      <w:rPr>
        <w:rFonts w:ascii="Arial" w:hAnsi="Arial" w:cs="Arial"/>
        <w:color w:val="404040"/>
        <w:spacing w:val="20"/>
        <w:sz w:val="20"/>
        <w:szCs w:val="20"/>
      </w:rPr>
      <w:t xml:space="preserve"> </w:t>
    </w:r>
    <w:r w:rsidRPr="003F3751">
      <w:rPr>
        <w:rFonts w:ascii="Arial" w:hAnsi="Arial" w:cs="Arial"/>
        <w:color w:val="404040"/>
        <w:spacing w:val="20"/>
        <w:sz w:val="20"/>
        <w:szCs w:val="20"/>
      </w:rPr>
      <w:t>14</w:t>
    </w:r>
    <w:r>
      <w:rPr>
        <w:rFonts w:ascii="Arial" w:hAnsi="Arial" w:cs="Arial"/>
        <w:color w:val="404040"/>
        <w:spacing w:val="20"/>
        <w:sz w:val="20"/>
        <w:szCs w:val="20"/>
      </w:rPr>
      <w:t xml:space="preserve"> </w:t>
    </w:r>
    <w:r w:rsidRPr="003F3751">
      <w:rPr>
        <w:rFonts w:ascii="Arial" w:hAnsi="Arial" w:cs="Arial"/>
        <w:color w:val="404040"/>
        <w:spacing w:val="20"/>
        <w:sz w:val="20"/>
        <w:szCs w:val="20"/>
      </w:rPr>
      <w:t>7</w:t>
    </w:r>
    <w:r w:rsidR="00117131">
      <w:rPr>
        <w:rFonts w:ascii="Arial" w:hAnsi="Arial" w:cs="Arial"/>
        <w:color w:val="404040"/>
        <w:spacing w:val="20"/>
        <w:sz w:val="20"/>
        <w:szCs w:val="20"/>
      </w:rPr>
      <w:t>7</w:t>
    </w:r>
    <w:r>
      <w:rPr>
        <w:rFonts w:ascii="Arial" w:hAnsi="Arial" w:cs="Arial"/>
        <w:color w:val="404040"/>
        <w:spacing w:val="20"/>
        <w:sz w:val="20"/>
        <w:szCs w:val="20"/>
      </w:rPr>
      <w:t xml:space="preserve"> </w:t>
    </w:r>
  </w:p>
  <w:p w14:paraId="3B42349E" w14:textId="77777777" w:rsidR="00CC7657" w:rsidRPr="003F3751" w:rsidRDefault="00523830" w:rsidP="00CC7657">
    <w:pPr>
      <w:tabs>
        <w:tab w:val="right" w:pos="9214"/>
      </w:tabs>
      <w:spacing w:before="40"/>
      <w:ind w:left="-142" w:right="-710"/>
      <w:jc w:val="right"/>
      <w:rPr>
        <w:rFonts w:ascii="Arial" w:hAnsi="Arial" w:cs="Arial"/>
        <w:color w:val="404040"/>
        <w:spacing w:val="20"/>
        <w:sz w:val="20"/>
        <w:szCs w:val="20"/>
      </w:rPr>
    </w:pPr>
    <w:hyperlink r:id="rId2" w:history="1">
      <w:r w:rsidR="00CC7657" w:rsidRPr="003F3751">
        <w:rPr>
          <w:rStyle w:val="Hipervnculo"/>
          <w:rFonts w:ascii="Arial" w:hAnsi="Arial" w:cs="Arial"/>
          <w:color w:val="404040"/>
          <w:spacing w:val="20"/>
          <w:sz w:val="20"/>
          <w:szCs w:val="20"/>
          <w:u w:val="none"/>
        </w:rPr>
        <w:t>g.prensa@csic.es</w:t>
      </w:r>
    </w:hyperlink>
  </w:p>
  <w:p w14:paraId="75E95DBF" w14:textId="77777777" w:rsidR="00CC7657" w:rsidRDefault="00523830" w:rsidP="00CC7657">
    <w:pPr>
      <w:tabs>
        <w:tab w:val="right" w:pos="9214"/>
      </w:tabs>
      <w:spacing w:before="40"/>
      <w:ind w:left="-142" w:right="-710"/>
      <w:jc w:val="right"/>
      <w:rPr>
        <w:rFonts w:ascii="Arial" w:hAnsi="Arial" w:cs="Arial"/>
        <w:color w:val="404040"/>
        <w:spacing w:val="20"/>
        <w:sz w:val="20"/>
        <w:szCs w:val="20"/>
      </w:rPr>
    </w:pPr>
    <w:hyperlink r:id="rId3" w:history="1">
      <w:r w:rsidR="00CC7657" w:rsidRPr="00E941D2">
        <w:rPr>
          <w:rStyle w:val="Hipervnculo"/>
          <w:rFonts w:ascii="Arial" w:hAnsi="Arial" w:cs="Arial"/>
          <w:spacing w:val="20"/>
          <w:sz w:val="20"/>
          <w:szCs w:val="20"/>
        </w:rPr>
        <w:t>www.csic.es</w:t>
      </w:r>
    </w:hyperlink>
  </w:p>
  <w:p w14:paraId="14BE6C1D" w14:textId="77777777" w:rsidR="001E2CD4" w:rsidRDefault="001E2CD4" w:rsidP="002A21B2">
    <w:pPr>
      <w:tabs>
        <w:tab w:val="right" w:pos="9214"/>
      </w:tabs>
      <w:spacing w:before="40"/>
      <w:ind w:left="-142" w:right="-7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06F66"/>
    <w:multiLevelType w:val="multilevel"/>
    <w:tmpl w:val="C93C9F28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B0D"/>
    <w:multiLevelType w:val="hybridMultilevel"/>
    <w:tmpl w:val="C8DE883C"/>
    <w:lvl w:ilvl="0" w:tplc="F578BC4C"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Arial" w:hint="default"/>
        <w:color w:val="AF071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635C"/>
    <w:multiLevelType w:val="multilevel"/>
    <w:tmpl w:val="C8DE883C"/>
    <w:styleLink w:val="EstiloConvietasWingdings2smbolo13ptoNegritaColorpe1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770"/>
    <w:multiLevelType w:val="hybridMultilevel"/>
    <w:tmpl w:val="B8366E92"/>
    <w:lvl w:ilvl="0" w:tplc="5768BE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DB6"/>
    <w:multiLevelType w:val="multilevel"/>
    <w:tmpl w:val="C93C9F28"/>
    <w:styleLink w:val="EstiloConvietasWingdings2smbolo13ptoNegritaColorpe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5249"/>
    <w:multiLevelType w:val="hybridMultilevel"/>
    <w:tmpl w:val="A0320D66"/>
    <w:lvl w:ilvl="0" w:tplc="5768BE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F2059"/>
    <w:multiLevelType w:val="multilevel"/>
    <w:tmpl w:val="C93C9F28"/>
    <w:styleLink w:val="destacados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B1"/>
    <w:rsid w:val="00004D3A"/>
    <w:rsid w:val="00023580"/>
    <w:rsid w:val="000347DB"/>
    <w:rsid w:val="00036243"/>
    <w:rsid w:val="000364AE"/>
    <w:rsid w:val="0003687C"/>
    <w:rsid w:val="000421A4"/>
    <w:rsid w:val="00050A83"/>
    <w:rsid w:val="0006475C"/>
    <w:rsid w:val="00066C30"/>
    <w:rsid w:val="0007660A"/>
    <w:rsid w:val="00081D27"/>
    <w:rsid w:val="00082178"/>
    <w:rsid w:val="00087199"/>
    <w:rsid w:val="00090AB4"/>
    <w:rsid w:val="000917AC"/>
    <w:rsid w:val="000A2EEC"/>
    <w:rsid w:val="000A405E"/>
    <w:rsid w:val="000A61A3"/>
    <w:rsid w:val="000A6400"/>
    <w:rsid w:val="000B2A64"/>
    <w:rsid w:val="000B4A30"/>
    <w:rsid w:val="000B4B6E"/>
    <w:rsid w:val="000B5F34"/>
    <w:rsid w:val="000C616F"/>
    <w:rsid w:val="000D2A69"/>
    <w:rsid w:val="000D4B94"/>
    <w:rsid w:val="000D5631"/>
    <w:rsid w:val="000D768E"/>
    <w:rsid w:val="000E0941"/>
    <w:rsid w:val="000E1CBF"/>
    <w:rsid w:val="000E55F5"/>
    <w:rsid w:val="000F39D4"/>
    <w:rsid w:val="000F6AFE"/>
    <w:rsid w:val="00102FAA"/>
    <w:rsid w:val="001046DF"/>
    <w:rsid w:val="001114A5"/>
    <w:rsid w:val="00112DD8"/>
    <w:rsid w:val="001147D9"/>
    <w:rsid w:val="00114AE3"/>
    <w:rsid w:val="00115E1F"/>
    <w:rsid w:val="00115F8F"/>
    <w:rsid w:val="00117131"/>
    <w:rsid w:val="00123537"/>
    <w:rsid w:val="00127233"/>
    <w:rsid w:val="001300E9"/>
    <w:rsid w:val="00130CD4"/>
    <w:rsid w:val="00141EF3"/>
    <w:rsid w:val="001503B2"/>
    <w:rsid w:val="00160B9D"/>
    <w:rsid w:val="00165A6D"/>
    <w:rsid w:val="001705D8"/>
    <w:rsid w:val="00170EE5"/>
    <w:rsid w:val="00171586"/>
    <w:rsid w:val="001737A8"/>
    <w:rsid w:val="00175AB9"/>
    <w:rsid w:val="00180018"/>
    <w:rsid w:val="00182837"/>
    <w:rsid w:val="001B02C9"/>
    <w:rsid w:val="001B3BAC"/>
    <w:rsid w:val="001B66E0"/>
    <w:rsid w:val="001B727B"/>
    <w:rsid w:val="001C089A"/>
    <w:rsid w:val="001C25E5"/>
    <w:rsid w:val="001C2683"/>
    <w:rsid w:val="001D4881"/>
    <w:rsid w:val="001D79E7"/>
    <w:rsid w:val="001D7A0B"/>
    <w:rsid w:val="001E1669"/>
    <w:rsid w:val="001E2CD4"/>
    <w:rsid w:val="001E4B9F"/>
    <w:rsid w:val="001E6296"/>
    <w:rsid w:val="00203582"/>
    <w:rsid w:val="00215DFF"/>
    <w:rsid w:val="00216CBC"/>
    <w:rsid w:val="0022092B"/>
    <w:rsid w:val="00222AC5"/>
    <w:rsid w:val="00222DCC"/>
    <w:rsid w:val="00225F2A"/>
    <w:rsid w:val="00240639"/>
    <w:rsid w:val="0025010A"/>
    <w:rsid w:val="0025027F"/>
    <w:rsid w:val="00253A0B"/>
    <w:rsid w:val="0025663B"/>
    <w:rsid w:val="00257C32"/>
    <w:rsid w:val="0026187E"/>
    <w:rsid w:val="00281CB2"/>
    <w:rsid w:val="0029385F"/>
    <w:rsid w:val="002A21B2"/>
    <w:rsid w:val="002A3D2C"/>
    <w:rsid w:val="002A4BDE"/>
    <w:rsid w:val="002B02B0"/>
    <w:rsid w:val="002B586E"/>
    <w:rsid w:val="002C06BE"/>
    <w:rsid w:val="002C2873"/>
    <w:rsid w:val="002C2E26"/>
    <w:rsid w:val="002C5E93"/>
    <w:rsid w:val="002D1688"/>
    <w:rsid w:val="002D2CE7"/>
    <w:rsid w:val="002D410F"/>
    <w:rsid w:val="002E11F4"/>
    <w:rsid w:val="002E39E9"/>
    <w:rsid w:val="002E6E20"/>
    <w:rsid w:val="003052C2"/>
    <w:rsid w:val="003101AC"/>
    <w:rsid w:val="00311CE1"/>
    <w:rsid w:val="00311F3E"/>
    <w:rsid w:val="00313389"/>
    <w:rsid w:val="00321DBA"/>
    <w:rsid w:val="0033224F"/>
    <w:rsid w:val="00342A53"/>
    <w:rsid w:val="00343E99"/>
    <w:rsid w:val="00345C22"/>
    <w:rsid w:val="00347257"/>
    <w:rsid w:val="00350D85"/>
    <w:rsid w:val="003625D4"/>
    <w:rsid w:val="0036756D"/>
    <w:rsid w:val="003718E5"/>
    <w:rsid w:val="00372A90"/>
    <w:rsid w:val="003733D6"/>
    <w:rsid w:val="003864DB"/>
    <w:rsid w:val="00387469"/>
    <w:rsid w:val="00387503"/>
    <w:rsid w:val="00390202"/>
    <w:rsid w:val="0039459A"/>
    <w:rsid w:val="003A05A7"/>
    <w:rsid w:val="003A13E9"/>
    <w:rsid w:val="003B07B1"/>
    <w:rsid w:val="003B1D16"/>
    <w:rsid w:val="003C03C9"/>
    <w:rsid w:val="003C6A6D"/>
    <w:rsid w:val="003D1C94"/>
    <w:rsid w:val="003D7A6E"/>
    <w:rsid w:val="003E56E9"/>
    <w:rsid w:val="003E6DF5"/>
    <w:rsid w:val="003F306B"/>
    <w:rsid w:val="003F32F9"/>
    <w:rsid w:val="003F55DE"/>
    <w:rsid w:val="003F601D"/>
    <w:rsid w:val="003F6A98"/>
    <w:rsid w:val="00401A8E"/>
    <w:rsid w:val="00404864"/>
    <w:rsid w:val="00412647"/>
    <w:rsid w:val="00413955"/>
    <w:rsid w:val="004224E4"/>
    <w:rsid w:val="00422A75"/>
    <w:rsid w:val="004231EB"/>
    <w:rsid w:val="004246F5"/>
    <w:rsid w:val="00427762"/>
    <w:rsid w:val="00432810"/>
    <w:rsid w:val="004355D3"/>
    <w:rsid w:val="004416EC"/>
    <w:rsid w:val="0044360E"/>
    <w:rsid w:val="004458B0"/>
    <w:rsid w:val="0044648F"/>
    <w:rsid w:val="00453E83"/>
    <w:rsid w:val="00463CDE"/>
    <w:rsid w:val="00466EA2"/>
    <w:rsid w:val="00467D7A"/>
    <w:rsid w:val="00471DD3"/>
    <w:rsid w:val="00471EB3"/>
    <w:rsid w:val="00472314"/>
    <w:rsid w:val="00475F23"/>
    <w:rsid w:val="00480FF1"/>
    <w:rsid w:val="004866FB"/>
    <w:rsid w:val="0049311B"/>
    <w:rsid w:val="00493D74"/>
    <w:rsid w:val="004A0CC0"/>
    <w:rsid w:val="004A1D75"/>
    <w:rsid w:val="004A374A"/>
    <w:rsid w:val="004B4D83"/>
    <w:rsid w:val="004B668F"/>
    <w:rsid w:val="004C665E"/>
    <w:rsid w:val="004C7B2E"/>
    <w:rsid w:val="004D454E"/>
    <w:rsid w:val="004E2BDD"/>
    <w:rsid w:val="004E749F"/>
    <w:rsid w:val="004F46F8"/>
    <w:rsid w:val="004F5E15"/>
    <w:rsid w:val="00505F0B"/>
    <w:rsid w:val="00506103"/>
    <w:rsid w:val="005126D3"/>
    <w:rsid w:val="00513545"/>
    <w:rsid w:val="0051560E"/>
    <w:rsid w:val="00517C2C"/>
    <w:rsid w:val="00520374"/>
    <w:rsid w:val="00526EF4"/>
    <w:rsid w:val="00530B9E"/>
    <w:rsid w:val="00546FEC"/>
    <w:rsid w:val="005578BF"/>
    <w:rsid w:val="00560419"/>
    <w:rsid w:val="00570A94"/>
    <w:rsid w:val="00572C1D"/>
    <w:rsid w:val="00573897"/>
    <w:rsid w:val="00584275"/>
    <w:rsid w:val="00584773"/>
    <w:rsid w:val="005848C8"/>
    <w:rsid w:val="005864E7"/>
    <w:rsid w:val="005906B7"/>
    <w:rsid w:val="005916B3"/>
    <w:rsid w:val="00592841"/>
    <w:rsid w:val="00592B4D"/>
    <w:rsid w:val="005943AA"/>
    <w:rsid w:val="005953A6"/>
    <w:rsid w:val="005A1486"/>
    <w:rsid w:val="005A67C2"/>
    <w:rsid w:val="005A74F0"/>
    <w:rsid w:val="005B175F"/>
    <w:rsid w:val="005B2E3C"/>
    <w:rsid w:val="005C1161"/>
    <w:rsid w:val="005C1DD9"/>
    <w:rsid w:val="005C2C43"/>
    <w:rsid w:val="005C358F"/>
    <w:rsid w:val="005C37BF"/>
    <w:rsid w:val="005C4ECC"/>
    <w:rsid w:val="005D4EA5"/>
    <w:rsid w:val="005E1E08"/>
    <w:rsid w:val="005E7429"/>
    <w:rsid w:val="005F3196"/>
    <w:rsid w:val="006001F0"/>
    <w:rsid w:val="00603E3F"/>
    <w:rsid w:val="00606E56"/>
    <w:rsid w:val="006123D1"/>
    <w:rsid w:val="006150AB"/>
    <w:rsid w:val="00615B41"/>
    <w:rsid w:val="00631C36"/>
    <w:rsid w:val="00632180"/>
    <w:rsid w:val="0064031B"/>
    <w:rsid w:val="0064231B"/>
    <w:rsid w:val="0064277B"/>
    <w:rsid w:val="00643B3C"/>
    <w:rsid w:val="00644299"/>
    <w:rsid w:val="00646CC4"/>
    <w:rsid w:val="006550CA"/>
    <w:rsid w:val="00661B67"/>
    <w:rsid w:val="006630BD"/>
    <w:rsid w:val="0066511C"/>
    <w:rsid w:val="0067607B"/>
    <w:rsid w:val="00676FEB"/>
    <w:rsid w:val="0067787A"/>
    <w:rsid w:val="00683346"/>
    <w:rsid w:val="00686DFB"/>
    <w:rsid w:val="006905CD"/>
    <w:rsid w:val="00695297"/>
    <w:rsid w:val="00696B7D"/>
    <w:rsid w:val="006A1CA1"/>
    <w:rsid w:val="006A2949"/>
    <w:rsid w:val="006A5525"/>
    <w:rsid w:val="006A72D2"/>
    <w:rsid w:val="006B760D"/>
    <w:rsid w:val="006C007C"/>
    <w:rsid w:val="006C4735"/>
    <w:rsid w:val="006C4FF6"/>
    <w:rsid w:val="006C5F42"/>
    <w:rsid w:val="006D1CE3"/>
    <w:rsid w:val="006E1631"/>
    <w:rsid w:val="006E220D"/>
    <w:rsid w:val="006E5221"/>
    <w:rsid w:val="006E5C18"/>
    <w:rsid w:val="006E6B82"/>
    <w:rsid w:val="006F04F1"/>
    <w:rsid w:val="006F72CE"/>
    <w:rsid w:val="00710097"/>
    <w:rsid w:val="00717FFA"/>
    <w:rsid w:val="00723C24"/>
    <w:rsid w:val="00723F38"/>
    <w:rsid w:val="007248F8"/>
    <w:rsid w:val="007363DD"/>
    <w:rsid w:val="007456CC"/>
    <w:rsid w:val="0074653F"/>
    <w:rsid w:val="00750DAC"/>
    <w:rsid w:val="00762E09"/>
    <w:rsid w:val="00763529"/>
    <w:rsid w:val="00765899"/>
    <w:rsid w:val="00766493"/>
    <w:rsid w:val="007675FF"/>
    <w:rsid w:val="00772FD8"/>
    <w:rsid w:val="0077328E"/>
    <w:rsid w:val="00773608"/>
    <w:rsid w:val="00781893"/>
    <w:rsid w:val="00784E70"/>
    <w:rsid w:val="00791003"/>
    <w:rsid w:val="00792B37"/>
    <w:rsid w:val="00796CDD"/>
    <w:rsid w:val="007A2840"/>
    <w:rsid w:val="007A66F0"/>
    <w:rsid w:val="007A7AAB"/>
    <w:rsid w:val="007C0FC3"/>
    <w:rsid w:val="007C146B"/>
    <w:rsid w:val="007C1C28"/>
    <w:rsid w:val="007C41A4"/>
    <w:rsid w:val="007D32AC"/>
    <w:rsid w:val="007D60B7"/>
    <w:rsid w:val="007E1FF2"/>
    <w:rsid w:val="007E47FA"/>
    <w:rsid w:val="0080329D"/>
    <w:rsid w:val="0080438B"/>
    <w:rsid w:val="008043F6"/>
    <w:rsid w:val="00807C2B"/>
    <w:rsid w:val="00811BF8"/>
    <w:rsid w:val="008122E4"/>
    <w:rsid w:val="0081658C"/>
    <w:rsid w:val="00821638"/>
    <w:rsid w:val="00824974"/>
    <w:rsid w:val="0083385E"/>
    <w:rsid w:val="00841566"/>
    <w:rsid w:val="00845273"/>
    <w:rsid w:val="00850795"/>
    <w:rsid w:val="008507D1"/>
    <w:rsid w:val="00851340"/>
    <w:rsid w:val="0085255B"/>
    <w:rsid w:val="008533A9"/>
    <w:rsid w:val="008550B4"/>
    <w:rsid w:val="0085674D"/>
    <w:rsid w:val="00857F7E"/>
    <w:rsid w:val="00860368"/>
    <w:rsid w:val="00867956"/>
    <w:rsid w:val="00883770"/>
    <w:rsid w:val="008840F8"/>
    <w:rsid w:val="00891023"/>
    <w:rsid w:val="008919AC"/>
    <w:rsid w:val="008937CE"/>
    <w:rsid w:val="00897E7A"/>
    <w:rsid w:val="008A0912"/>
    <w:rsid w:val="008A124B"/>
    <w:rsid w:val="008A6544"/>
    <w:rsid w:val="008B260D"/>
    <w:rsid w:val="008B647E"/>
    <w:rsid w:val="008B6DA3"/>
    <w:rsid w:val="008C0D38"/>
    <w:rsid w:val="008C655F"/>
    <w:rsid w:val="008D64EE"/>
    <w:rsid w:val="008E780D"/>
    <w:rsid w:val="008F2E80"/>
    <w:rsid w:val="00901F4F"/>
    <w:rsid w:val="0090495C"/>
    <w:rsid w:val="00907FFB"/>
    <w:rsid w:val="009124CA"/>
    <w:rsid w:val="00915797"/>
    <w:rsid w:val="00922DB0"/>
    <w:rsid w:val="00922E43"/>
    <w:rsid w:val="0093524F"/>
    <w:rsid w:val="0094387E"/>
    <w:rsid w:val="0094464E"/>
    <w:rsid w:val="009456CC"/>
    <w:rsid w:val="00950414"/>
    <w:rsid w:val="00952204"/>
    <w:rsid w:val="00963A0E"/>
    <w:rsid w:val="009702D3"/>
    <w:rsid w:val="009702DD"/>
    <w:rsid w:val="00970AE2"/>
    <w:rsid w:val="00971AB3"/>
    <w:rsid w:val="00971D54"/>
    <w:rsid w:val="00981B69"/>
    <w:rsid w:val="00992834"/>
    <w:rsid w:val="00996842"/>
    <w:rsid w:val="009A16DC"/>
    <w:rsid w:val="009A4B88"/>
    <w:rsid w:val="009A764A"/>
    <w:rsid w:val="009B69E3"/>
    <w:rsid w:val="009D57CF"/>
    <w:rsid w:val="009E0DB7"/>
    <w:rsid w:val="009E64D6"/>
    <w:rsid w:val="009E6A1C"/>
    <w:rsid w:val="009E707F"/>
    <w:rsid w:val="009F3039"/>
    <w:rsid w:val="00A22514"/>
    <w:rsid w:val="00A35761"/>
    <w:rsid w:val="00A43A40"/>
    <w:rsid w:val="00A47203"/>
    <w:rsid w:val="00A55F2F"/>
    <w:rsid w:val="00A63833"/>
    <w:rsid w:val="00A658C7"/>
    <w:rsid w:val="00A6687F"/>
    <w:rsid w:val="00A70136"/>
    <w:rsid w:val="00A740BA"/>
    <w:rsid w:val="00A759F6"/>
    <w:rsid w:val="00A85C26"/>
    <w:rsid w:val="00A8738F"/>
    <w:rsid w:val="00A9734B"/>
    <w:rsid w:val="00A97750"/>
    <w:rsid w:val="00AA0C4C"/>
    <w:rsid w:val="00AA23D8"/>
    <w:rsid w:val="00AA731D"/>
    <w:rsid w:val="00AA7AB3"/>
    <w:rsid w:val="00AA7EBB"/>
    <w:rsid w:val="00AB0BB1"/>
    <w:rsid w:val="00AB73F3"/>
    <w:rsid w:val="00AC3612"/>
    <w:rsid w:val="00AC57CC"/>
    <w:rsid w:val="00AC59C8"/>
    <w:rsid w:val="00AC603F"/>
    <w:rsid w:val="00AC7B61"/>
    <w:rsid w:val="00AE0123"/>
    <w:rsid w:val="00AE4143"/>
    <w:rsid w:val="00AE52D2"/>
    <w:rsid w:val="00AE7440"/>
    <w:rsid w:val="00AF098B"/>
    <w:rsid w:val="00AF2508"/>
    <w:rsid w:val="00AF703D"/>
    <w:rsid w:val="00AF7296"/>
    <w:rsid w:val="00B111A3"/>
    <w:rsid w:val="00B12E11"/>
    <w:rsid w:val="00B30F10"/>
    <w:rsid w:val="00B31043"/>
    <w:rsid w:val="00B320DD"/>
    <w:rsid w:val="00B413B1"/>
    <w:rsid w:val="00B42670"/>
    <w:rsid w:val="00B42A4D"/>
    <w:rsid w:val="00B43D9E"/>
    <w:rsid w:val="00B45260"/>
    <w:rsid w:val="00B56D2B"/>
    <w:rsid w:val="00B60A40"/>
    <w:rsid w:val="00B60E8F"/>
    <w:rsid w:val="00B656CD"/>
    <w:rsid w:val="00B718F9"/>
    <w:rsid w:val="00B74C3C"/>
    <w:rsid w:val="00B827B0"/>
    <w:rsid w:val="00B839E8"/>
    <w:rsid w:val="00B83AB8"/>
    <w:rsid w:val="00B87AC9"/>
    <w:rsid w:val="00B91492"/>
    <w:rsid w:val="00B93893"/>
    <w:rsid w:val="00B95D01"/>
    <w:rsid w:val="00BA0253"/>
    <w:rsid w:val="00BA1361"/>
    <w:rsid w:val="00BA6604"/>
    <w:rsid w:val="00BA72B7"/>
    <w:rsid w:val="00BB034B"/>
    <w:rsid w:val="00BB1562"/>
    <w:rsid w:val="00BB78F2"/>
    <w:rsid w:val="00BC0593"/>
    <w:rsid w:val="00BD3688"/>
    <w:rsid w:val="00BD38A9"/>
    <w:rsid w:val="00BE2D97"/>
    <w:rsid w:val="00BE2EC9"/>
    <w:rsid w:val="00BE5B39"/>
    <w:rsid w:val="00BF1225"/>
    <w:rsid w:val="00C10232"/>
    <w:rsid w:val="00C12D02"/>
    <w:rsid w:val="00C2055F"/>
    <w:rsid w:val="00C21DAF"/>
    <w:rsid w:val="00C303B3"/>
    <w:rsid w:val="00C31CB1"/>
    <w:rsid w:val="00C4497D"/>
    <w:rsid w:val="00C45CB3"/>
    <w:rsid w:val="00C47542"/>
    <w:rsid w:val="00C509AB"/>
    <w:rsid w:val="00C55133"/>
    <w:rsid w:val="00C62908"/>
    <w:rsid w:val="00C75785"/>
    <w:rsid w:val="00C822A5"/>
    <w:rsid w:val="00C863B1"/>
    <w:rsid w:val="00C922D0"/>
    <w:rsid w:val="00C92352"/>
    <w:rsid w:val="00CA3ECB"/>
    <w:rsid w:val="00CB2C01"/>
    <w:rsid w:val="00CB6B46"/>
    <w:rsid w:val="00CC7657"/>
    <w:rsid w:val="00CE6214"/>
    <w:rsid w:val="00CF01FC"/>
    <w:rsid w:val="00CF199C"/>
    <w:rsid w:val="00CF19C8"/>
    <w:rsid w:val="00CF2F0B"/>
    <w:rsid w:val="00CF5567"/>
    <w:rsid w:val="00CF75E4"/>
    <w:rsid w:val="00D02B1D"/>
    <w:rsid w:val="00D23271"/>
    <w:rsid w:val="00D25597"/>
    <w:rsid w:val="00D26714"/>
    <w:rsid w:val="00D273A4"/>
    <w:rsid w:val="00D35078"/>
    <w:rsid w:val="00D43551"/>
    <w:rsid w:val="00D4493E"/>
    <w:rsid w:val="00D471CF"/>
    <w:rsid w:val="00D50F60"/>
    <w:rsid w:val="00D5426E"/>
    <w:rsid w:val="00D55B3C"/>
    <w:rsid w:val="00D57DB1"/>
    <w:rsid w:val="00D63624"/>
    <w:rsid w:val="00D64D30"/>
    <w:rsid w:val="00D73606"/>
    <w:rsid w:val="00D736CB"/>
    <w:rsid w:val="00D7771F"/>
    <w:rsid w:val="00D77BF2"/>
    <w:rsid w:val="00D830B3"/>
    <w:rsid w:val="00D9096F"/>
    <w:rsid w:val="00D91022"/>
    <w:rsid w:val="00D914CB"/>
    <w:rsid w:val="00DA06FF"/>
    <w:rsid w:val="00DA2667"/>
    <w:rsid w:val="00DA28C5"/>
    <w:rsid w:val="00DA4DA7"/>
    <w:rsid w:val="00DA649D"/>
    <w:rsid w:val="00DB1092"/>
    <w:rsid w:val="00DB51CE"/>
    <w:rsid w:val="00DB62E6"/>
    <w:rsid w:val="00DB727D"/>
    <w:rsid w:val="00DC736B"/>
    <w:rsid w:val="00DD0FFB"/>
    <w:rsid w:val="00DE28A6"/>
    <w:rsid w:val="00DE31B4"/>
    <w:rsid w:val="00DE7E4E"/>
    <w:rsid w:val="00DF05DC"/>
    <w:rsid w:val="00DF38F1"/>
    <w:rsid w:val="00DF7B2A"/>
    <w:rsid w:val="00E04D5F"/>
    <w:rsid w:val="00E072E5"/>
    <w:rsid w:val="00E0749D"/>
    <w:rsid w:val="00E140B2"/>
    <w:rsid w:val="00E2042B"/>
    <w:rsid w:val="00E210E1"/>
    <w:rsid w:val="00E2388D"/>
    <w:rsid w:val="00E2723A"/>
    <w:rsid w:val="00E30B33"/>
    <w:rsid w:val="00E40618"/>
    <w:rsid w:val="00E44D0B"/>
    <w:rsid w:val="00E465C0"/>
    <w:rsid w:val="00E47827"/>
    <w:rsid w:val="00E51A64"/>
    <w:rsid w:val="00E55CD6"/>
    <w:rsid w:val="00E56EB2"/>
    <w:rsid w:val="00E65213"/>
    <w:rsid w:val="00E67EE6"/>
    <w:rsid w:val="00E72911"/>
    <w:rsid w:val="00E80057"/>
    <w:rsid w:val="00E80E3C"/>
    <w:rsid w:val="00E91369"/>
    <w:rsid w:val="00E92FE4"/>
    <w:rsid w:val="00EA0862"/>
    <w:rsid w:val="00EA16CA"/>
    <w:rsid w:val="00EA5474"/>
    <w:rsid w:val="00EA59E7"/>
    <w:rsid w:val="00EA5C6A"/>
    <w:rsid w:val="00EB53AE"/>
    <w:rsid w:val="00ED16EB"/>
    <w:rsid w:val="00ED5FB5"/>
    <w:rsid w:val="00EE496B"/>
    <w:rsid w:val="00EE5898"/>
    <w:rsid w:val="00F00815"/>
    <w:rsid w:val="00F01FD2"/>
    <w:rsid w:val="00F05DD8"/>
    <w:rsid w:val="00F05F9B"/>
    <w:rsid w:val="00F12E3C"/>
    <w:rsid w:val="00F138FE"/>
    <w:rsid w:val="00F170A8"/>
    <w:rsid w:val="00F2786E"/>
    <w:rsid w:val="00F3294C"/>
    <w:rsid w:val="00F333DD"/>
    <w:rsid w:val="00F3397F"/>
    <w:rsid w:val="00F50CD9"/>
    <w:rsid w:val="00F53126"/>
    <w:rsid w:val="00F535D7"/>
    <w:rsid w:val="00F55D9F"/>
    <w:rsid w:val="00F57DCA"/>
    <w:rsid w:val="00F70DE6"/>
    <w:rsid w:val="00F849BE"/>
    <w:rsid w:val="00F86F75"/>
    <w:rsid w:val="00F9479B"/>
    <w:rsid w:val="00F96B5C"/>
    <w:rsid w:val="00F96DA3"/>
    <w:rsid w:val="00FA15DD"/>
    <w:rsid w:val="00FB08FE"/>
    <w:rsid w:val="00FB40C0"/>
    <w:rsid w:val="00FC09CE"/>
    <w:rsid w:val="00FC1B5E"/>
    <w:rsid w:val="00FC1DCC"/>
    <w:rsid w:val="00FC49E3"/>
    <w:rsid w:val="00FD5F18"/>
    <w:rsid w:val="00FD619A"/>
    <w:rsid w:val="00FE0F45"/>
    <w:rsid w:val="00FE35DF"/>
    <w:rsid w:val="00FE6305"/>
    <w:rsid w:val="00FE72EC"/>
    <w:rsid w:val="00FF2CB4"/>
    <w:rsid w:val="00FF2ECA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15DA51B"/>
  <w15:docId w15:val="{F919B4B5-C454-49C9-A128-4896203A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08F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75AB9"/>
    <w:pPr>
      <w:keepNext/>
      <w:spacing w:before="180" w:after="420"/>
      <w:outlineLvl w:val="0"/>
    </w:pPr>
    <w:rPr>
      <w:rFonts w:ascii="Arial" w:hAnsi="Arial"/>
      <w:b/>
      <w:bCs/>
      <w:color w:val="AF071F"/>
      <w:kern w:val="32"/>
      <w:sz w:val="4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21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A21B2"/>
    <w:rPr>
      <w:sz w:val="24"/>
      <w:szCs w:val="24"/>
    </w:rPr>
  </w:style>
  <w:style w:type="paragraph" w:styleId="Piedepgina">
    <w:name w:val="footer"/>
    <w:basedOn w:val="Normal"/>
    <w:link w:val="PiedepginaCar"/>
    <w:rsid w:val="002A21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A21B2"/>
    <w:rPr>
      <w:sz w:val="24"/>
      <w:szCs w:val="24"/>
    </w:rPr>
  </w:style>
  <w:style w:type="character" w:styleId="Hipervnculo">
    <w:name w:val="Hyperlink"/>
    <w:uiPriority w:val="99"/>
    <w:rsid w:val="002A21B2"/>
    <w:rPr>
      <w:color w:val="0000FF"/>
      <w:u w:val="single"/>
    </w:rPr>
  </w:style>
  <w:style w:type="character" w:customStyle="1" w:styleId="Ttulo1Car">
    <w:name w:val="Título 1 Car"/>
    <w:link w:val="Ttulo1"/>
    <w:rsid w:val="00175AB9"/>
    <w:rPr>
      <w:rFonts w:ascii="Arial" w:eastAsia="Times New Roman" w:hAnsi="Arial" w:cs="Times New Roman"/>
      <w:b/>
      <w:bCs/>
      <w:color w:val="AF071F"/>
      <w:kern w:val="32"/>
      <w:sz w:val="44"/>
      <w:szCs w:val="32"/>
    </w:rPr>
  </w:style>
  <w:style w:type="paragraph" w:customStyle="1" w:styleId="fechanoticia">
    <w:name w:val="fecha noticia"/>
    <w:qFormat/>
    <w:rsid w:val="00175AB9"/>
    <w:pPr>
      <w:spacing w:before="60" w:after="120"/>
      <w:ind w:left="284" w:hanging="284"/>
    </w:pPr>
    <w:rPr>
      <w:rFonts w:ascii="Arial" w:hAnsi="Arial"/>
      <w:b/>
      <w:bCs/>
      <w:color w:val="262626"/>
      <w:kern w:val="32"/>
      <w:sz w:val="24"/>
      <w:szCs w:val="32"/>
    </w:rPr>
  </w:style>
  <w:style w:type="paragraph" w:customStyle="1" w:styleId="Destacados0">
    <w:name w:val="Destacados"/>
    <w:basedOn w:val="Ttulo1"/>
    <w:rsid w:val="00B827B0"/>
    <w:pPr>
      <w:tabs>
        <w:tab w:val="left" w:pos="284"/>
      </w:tabs>
      <w:spacing w:before="0"/>
      <w:ind w:left="284" w:right="567" w:hanging="284"/>
    </w:pPr>
    <w:rPr>
      <w:color w:val="404040"/>
      <w:sz w:val="26"/>
    </w:rPr>
  </w:style>
  <w:style w:type="numbering" w:customStyle="1" w:styleId="destacados">
    <w:name w:val="destacados"/>
    <w:aliases w:val="bolillos"/>
    <w:basedOn w:val="Sinlista"/>
    <w:rsid w:val="00992834"/>
    <w:pPr>
      <w:numPr>
        <w:numId w:val="3"/>
      </w:numPr>
    </w:pPr>
  </w:style>
  <w:style w:type="numbering" w:customStyle="1" w:styleId="EstiloConvietasWingdings2smbolo13ptoNegritaColorpe">
    <w:name w:val="Estilo Con viñetas Wingdings 2 (símbolo) 13 pto Negrita Color pe..."/>
    <w:basedOn w:val="Sinlista"/>
    <w:rsid w:val="00992834"/>
    <w:pPr>
      <w:numPr>
        <w:numId w:val="4"/>
      </w:numPr>
    </w:pPr>
  </w:style>
  <w:style w:type="paragraph" w:customStyle="1" w:styleId="cuerpodetexto">
    <w:name w:val="cuerpo de texto"/>
    <w:qFormat/>
    <w:rsid w:val="00A759F6"/>
    <w:pPr>
      <w:spacing w:after="140"/>
      <w:jc w:val="both"/>
    </w:pPr>
    <w:rPr>
      <w:rFonts w:ascii="Calibri" w:hAnsi="Calibri"/>
      <w:color w:val="262626"/>
      <w:sz w:val="24"/>
      <w:szCs w:val="24"/>
    </w:rPr>
  </w:style>
  <w:style w:type="numbering" w:customStyle="1" w:styleId="EstiloConvietasWingdings2smbolo13ptoNegritaColorpe1">
    <w:name w:val="Estilo Con viñetas Wingdings 2 (símbolo) 13 pto Negrita Color pe...1"/>
    <w:basedOn w:val="Sinlista"/>
    <w:rsid w:val="00B827B0"/>
    <w:pPr>
      <w:numPr>
        <w:numId w:val="5"/>
      </w:numPr>
    </w:pPr>
  </w:style>
  <w:style w:type="paragraph" w:customStyle="1" w:styleId="ladillo">
    <w:name w:val="ladillo"/>
    <w:qFormat/>
    <w:rsid w:val="00B827B0"/>
    <w:pPr>
      <w:spacing w:before="300" w:after="120"/>
    </w:pPr>
    <w:rPr>
      <w:rFonts w:ascii="Arial" w:hAnsi="Arial"/>
      <w:color w:val="AF071F"/>
      <w:sz w:val="28"/>
      <w:szCs w:val="24"/>
    </w:rPr>
  </w:style>
  <w:style w:type="paragraph" w:customStyle="1" w:styleId="Piedefoto">
    <w:name w:val="Pie de foto"/>
    <w:qFormat/>
    <w:rsid w:val="00A759F6"/>
    <w:pPr>
      <w:spacing w:before="60" w:after="120"/>
      <w:jc w:val="both"/>
    </w:pPr>
    <w:rPr>
      <w:rFonts w:ascii="Calibri" w:hAnsi="Calibri"/>
      <w:i/>
      <w:color w:val="262626"/>
      <w:szCs w:val="24"/>
    </w:rPr>
  </w:style>
  <w:style w:type="paragraph" w:customStyle="1" w:styleId="Referencias">
    <w:name w:val="Referencias"/>
    <w:basedOn w:val="Piedefoto"/>
    <w:qFormat/>
    <w:rsid w:val="00B827B0"/>
    <w:pPr>
      <w:ind w:left="284" w:hanging="284"/>
    </w:pPr>
    <w:rPr>
      <w:i w:val="0"/>
    </w:rPr>
  </w:style>
  <w:style w:type="paragraph" w:customStyle="1" w:styleId="enlaces">
    <w:name w:val="enlaces"/>
    <w:basedOn w:val="cuerpodetexto"/>
    <w:qFormat/>
    <w:rsid w:val="00A759F6"/>
    <w:pPr>
      <w:jc w:val="left"/>
    </w:pPr>
    <w:rPr>
      <w:color w:val="AF071F"/>
      <w:sz w:val="22"/>
    </w:rPr>
  </w:style>
  <w:style w:type="paragraph" w:customStyle="1" w:styleId="Default">
    <w:name w:val="Default"/>
    <w:rsid w:val="006A55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A5525"/>
    <w:pPr>
      <w:widowControl w:val="0"/>
      <w:ind w:left="720"/>
      <w:contextualSpacing/>
    </w:pPr>
    <w:rPr>
      <w:rFonts w:ascii="Calibri" w:eastAsia="Calibri" w:hAnsi="Calibri" w:cs="Calibri"/>
      <w:sz w:val="22"/>
      <w:szCs w:val="22"/>
      <w:lang w:bidi="es-ES"/>
    </w:rPr>
  </w:style>
  <w:style w:type="character" w:styleId="Refdecomentario">
    <w:name w:val="annotation reference"/>
    <w:uiPriority w:val="99"/>
    <w:semiHidden/>
    <w:unhideWhenUsed/>
    <w:rsid w:val="006A55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5525"/>
    <w:pPr>
      <w:widowControl w:val="0"/>
    </w:pPr>
    <w:rPr>
      <w:rFonts w:ascii="Calibri" w:eastAsia="Calibri" w:hAnsi="Calibri" w:cs="Calibri"/>
      <w:sz w:val="20"/>
      <w:szCs w:val="20"/>
      <w:lang w:bidi="es-ES"/>
    </w:rPr>
  </w:style>
  <w:style w:type="character" w:customStyle="1" w:styleId="TextocomentarioCar">
    <w:name w:val="Texto comentario Car"/>
    <w:link w:val="Textocomentario"/>
    <w:uiPriority w:val="99"/>
    <w:semiHidden/>
    <w:rsid w:val="006A5525"/>
    <w:rPr>
      <w:rFonts w:ascii="Calibri" w:eastAsia="Calibri" w:hAnsi="Calibri" w:cs="Calibri"/>
      <w:lang w:bidi="es-ES"/>
    </w:rPr>
  </w:style>
  <w:style w:type="paragraph" w:styleId="Textodeglobo">
    <w:name w:val="Balloon Text"/>
    <w:basedOn w:val="Normal"/>
    <w:link w:val="TextodegloboCar"/>
    <w:rsid w:val="006A55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A5525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E2723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84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i-saludglobal-covid19.corp.csic.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vidhab.ietcc.csic.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etcc.csic.es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.prensa@csic.es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csic.es/prensa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ic.es" TargetMode="External"/><Relationship Id="rId2" Type="http://schemas.openxmlformats.org/officeDocument/2006/relationships/hyperlink" Target="mailto:g.prensa@csic.es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5DFE-317F-416D-9536-15E64B4B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11447</CharactersWithSpaces>
  <SharedDoc>false</SharedDoc>
  <HLinks>
    <vt:vector size="36" baseType="variant">
      <vt:variant>
        <vt:i4>6094921</vt:i4>
      </vt:variant>
      <vt:variant>
        <vt:i4>3</vt:i4>
      </vt:variant>
      <vt:variant>
        <vt:i4>0</vt:i4>
      </vt:variant>
      <vt:variant>
        <vt:i4>5</vt:i4>
      </vt:variant>
      <vt:variant>
        <vt:lpwstr>http://www.madrimasd.org/healthstart/</vt:lpwstr>
      </vt:variant>
      <vt:variant>
        <vt:lpwstr/>
      </vt:variant>
      <vt:variant>
        <vt:i4>7995444</vt:i4>
      </vt:variant>
      <vt:variant>
        <vt:i4>0</vt:i4>
      </vt:variant>
      <vt:variant>
        <vt:i4>0</vt:i4>
      </vt:variant>
      <vt:variant>
        <vt:i4>5</vt:i4>
      </vt:variant>
      <vt:variant>
        <vt:lpwstr>https://www.csic.es/es/actualidad-del-csic/la-investigadora-del-csic-neus-sabate-recibe-el-premio-de-innovacion-de-la-real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http://www.csic.es/</vt:lpwstr>
      </vt:variant>
      <vt:variant>
        <vt:lpwstr/>
      </vt:variant>
      <vt:variant>
        <vt:i4>5636157</vt:i4>
      </vt:variant>
      <vt:variant>
        <vt:i4>12</vt:i4>
      </vt:variant>
      <vt:variant>
        <vt:i4>0</vt:i4>
      </vt:variant>
      <vt:variant>
        <vt:i4>5</vt:i4>
      </vt:variant>
      <vt:variant>
        <vt:lpwstr>mailto:g.prensa@csic.es</vt:lpwstr>
      </vt:variant>
      <vt:variant>
        <vt:lpwstr/>
      </vt:variant>
      <vt:variant>
        <vt:i4>1703958</vt:i4>
      </vt:variant>
      <vt:variant>
        <vt:i4>3</vt:i4>
      </vt:variant>
      <vt:variant>
        <vt:i4>0</vt:i4>
      </vt:variant>
      <vt:variant>
        <vt:i4>5</vt:i4>
      </vt:variant>
      <vt:variant>
        <vt:lpwstr>http://www.csic.es/prensa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mailto:g.prensa@csic.es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de la Asunción García</dc:creator>
  <cp:keywords/>
  <cp:lastModifiedBy>Maria Gonzalez Martinez</cp:lastModifiedBy>
  <cp:revision>2</cp:revision>
  <dcterms:created xsi:type="dcterms:W3CDTF">2021-06-09T08:24:00Z</dcterms:created>
  <dcterms:modified xsi:type="dcterms:W3CDTF">2021-06-09T08:24:00Z</dcterms:modified>
</cp:coreProperties>
</file>