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A95" w:rsidRPr="00142F5E" w:rsidRDefault="005B023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FPU 2025</w:t>
      </w:r>
    </w:p>
    <w:p w:rsidR="007A4CAB" w:rsidRDefault="00E65C84" w:rsidP="001A3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8B22FA">
        <w:rPr>
          <w:rFonts w:ascii="Times New Roman" w:hAnsi="Times New Roman" w:cs="Times New Roman"/>
        </w:rPr>
        <w:t>icroscop</w:t>
      </w:r>
      <w:r>
        <w:rPr>
          <w:rFonts w:ascii="Times New Roman" w:hAnsi="Times New Roman" w:cs="Times New Roman"/>
        </w:rPr>
        <w:t xml:space="preserve">io de fuerzas atómicas guiado por inteligencia artificial </w:t>
      </w:r>
    </w:p>
    <w:p w:rsidR="0021515A" w:rsidRPr="00B9108B" w:rsidRDefault="005B023F" w:rsidP="0021515A">
      <w:pPr>
        <w:rPr>
          <w:rFonts w:ascii="Times New Roman" w:hAnsi="Times New Roman" w:cs="Times New Roman"/>
        </w:rPr>
      </w:pPr>
      <w:r w:rsidRPr="00B9108B">
        <w:rPr>
          <w:rFonts w:ascii="Times New Roman" w:hAnsi="Times New Roman" w:cs="Times New Roman"/>
        </w:rPr>
        <w:t xml:space="preserve">El objetivo principal de la tesis doctoral es desarrollar métodos de inteligencia artificial (IA) </w:t>
      </w:r>
      <w:r w:rsidR="0021515A" w:rsidRPr="00B9108B">
        <w:rPr>
          <w:rFonts w:ascii="Times New Roman" w:hAnsi="Times New Roman" w:cs="Times New Roman"/>
        </w:rPr>
        <w:t xml:space="preserve">para integrarlos </w:t>
      </w:r>
      <w:r w:rsidRPr="00B9108B">
        <w:rPr>
          <w:rFonts w:ascii="Times New Roman" w:hAnsi="Times New Roman" w:cs="Times New Roman"/>
        </w:rPr>
        <w:t xml:space="preserve">en </w:t>
      </w:r>
      <w:r w:rsidR="0021515A" w:rsidRPr="00B9108B">
        <w:rPr>
          <w:rFonts w:ascii="Times New Roman" w:hAnsi="Times New Roman" w:cs="Times New Roman"/>
        </w:rPr>
        <w:t>un microscopio</w:t>
      </w:r>
      <w:r w:rsidRPr="00B9108B">
        <w:rPr>
          <w:rFonts w:ascii="Times New Roman" w:hAnsi="Times New Roman" w:cs="Times New Roman"/>
        </w:rPr>
        <w:t xml:space="preserve"> de fuerzas atómic</w:t>
      </w:r>
      <w:r w:rsidR="0021515A" w:rsidRPr="00B9108B">
        <w:rPr>
          <w:rFonts w:ascii="Times New Roman" w:hAnsi="Times New Roman" w:cs="Times New Roman"/>
        </w:rPr>
        <w:t xml:space="preserve">as. </w:t>
      </w:r>
      <w:r w:rsidR="0021515A" w:rsidRPr="00B9108B">
        <w:rPr>
          <w:rFonts w:ascii="Times New Roman" w:hAnsi="Times New Roman" w:cs="Times New Roman"/>
        </w:rPr>
        <w:t>Los métodos IA se emplearían para las mejorar la adquisición de imágenes</w:t>
      </w:r>
      <w:r w:rsidR="0021515A" w:rsidRPr="00B9108B">
        <w:rPr>
          <w:rFonts w:ascii="Times New Roman" w:hAnsi="Times New Roman" w:cs="Times New Roman"/>
        </w:rPr>
        <w:t>, la resolución espacio-temporal y la identificación de</w:t>
      </w:r>
      <w:r w:rsidR="0021515A" w:rsidRPr="00B9108B">
        <w:rPr>
          <w:rFonts w:ascii="Times New Roman" w:hAnsi="Times New Roman" w:cs="Times New Roman"/>
        </w:rPr>
        <w:t xml:space="preserve"> especias químicas </w:t>
      </w:r>
      <w:r w:rsidR="0021515A" w:rsidRPr="00B9108B">
        <w:rPr>
          <w:rFonts w:ascii="Times New Roman" w:hAnsi="Times New Roman" w:cs="Times New Roman"/>
        </w:rPr>
        <w:t xml:space="preserve">del microscopio 3D-AFM. El microscopio de utilizaría </w:t>
      </w:r>
      <w:r w:rsidR="00B9108B" w:rsidRPr="00B9108B">
        <w:rPr>
          <w:rFonts w:ascii="Times New Roman" w:hAnsi="Times New Roman" w:cs="Times New Roman"/>
        </w:rPr>
        <w:t>para</w:t>
      </w:r>
      <w:r w:rsidR="0021515A" w:rsidRPr="00B9108B">
        <w:rPr>
          <w:rFonts w:ascii="Times New Roman" w:hAnsi="Times New Roman" w:cs="Times New Roman"/>
        </w:rPr>
        <w:t xml:space="preserve"> determinar la estructura de la doble capa eléctrica </w:t>
      </w:r>
      <w:r w:rsidR="00B9108B" w:rsidRPr="00B9108B">
        <w:rPr>
          <w:rFonts w:ascii="Times New Roman" w:hAnsi="Times New Roman" w:cs="Times New Roman"/>
        </w:rPr>
        <w:t xml:space="preserve">sobre un electrodo de una batería. Y a partir de imágenes con resolución molecular proceder a optimizar los </w:t>
      </w:r>
      <w:r w:rsidR="0021515A" w:rsidRPr="00B9108B">
        <w:rPr>
          <w:rFonts w:ascii="Times New Roman" w:hAnsi="Times New Roman" w:cs="Times New Roman"/>
        </w:rPr>
        <w:t xml:space="preserve">dispositivos para almacenar energía eléctrica. </w:t>
      </w:r>
    </w:p>
    <w:p w:rsidR="0021515A" w:rsidRDefault="00B9108B" w:rsidP="00B9108B">
      <w:pPr>
        <w:pStyle w:val="Textoindependiente"/>
        <w:spacing w:before="28" w:line="235" w:lineRule="auto"/>
        <w:ind w:left="15" w:right="22"/>
        <w:rPr>
          <w:rFonts w:ascii="Arial" w:hAnsi="Arial"/>
        </w:rPr>
      </w:pPr>
      <w:r w:rsidRPr="007A4CAB">
        <w:rPr>
          <w:rFonts w:ascii="Times New Roman" w:hAnsi="Times New Roman" w:cs="Times New Roman"/>
        </w:rPr>
        <w:t xml:space="preserve">Las capas moleculares de líquidos están presentes en muchos aspectos de la vida cotidiana y </w:t>
      </w:r>
      <w:r>
        <w:rPr>
          <w:rFonts w:ascii="Times New Roman" w:hAnsi="Times New Roman" w:cs="Times New Roman"/>
        </w:rPr>
        <w:t xml:space="preserve">son cruciales en el desarrollo de nuevos dispositivos para almacenar energía. </w:t>
      </w:r>
      <w:r w:rsidRPr="007A4CAB">
        <w:rPr>
          <w:rFonts w:ascii="Times New Roman" w:hAnsi="Times New Roman" w:cs="Times New Roman"/>
        </w:rPr>
        <w:t xml:space="preserve">Comprender el papel que desempeñan las capas moleculares de agua y otros líquidos </w:t>
      </w:r>
      <w:r>
        <w:rPr>
          <w:rFonts w:ascii="Times New Roman" w:hAnsi="Times New Roman" w:cs="Times New Roman"/>
        </w:rPr>
        <w:t>sobre superficies cargadas eléctricamente</w:t>
      </w:r>
      <w:r w:rsidRPr="007A4CAB">
        <w:rPr>
          <w:rFonts w:ascii="Times New Roman" w:hAnsi="Times New Roman" w:cs="Times New Roman"/>
        </w:rPr>
        <w:t xml:space="preserve"> requiere del desarrollo de instrumentos con mucha resolución </w:t>
      </w:r>
      <w:r>
        <w:rPr>
          <w:rFonts w:ascii="Times New Roman" w:hAnsi="Times New Roman" w:cs="Times New Roman"/>
        </w:rPr>
        <w:t xml:space="preserve">espacial </w:t>
      </w:r>
      <w:r w:rsidRPr="007A4CAB">
        <w:rPr>
          <w:rFonts w:ascii="Times New Roman" w:hAnsi="Times New Roman" w:cs="Times New Roman"/>
        </w:rPr>
        <w:t>(atómica)</w:t>
      </w:r>
      <w:r>
        <w:rPr>
          <w:rFonts w:ascii="Times New Roman" w:hAnsi="Times New Roman" w:cs="Times New Roman"/>
        </w:rPr>
        <w:t xml:space="preserve">, </w:t>
      </w:r>
      <w:r w:rsidRPr="007A4CAB">
        <w:rPr>
          <w:rFonts w:ascii="Times New Roman" w:hAnsi="Times New Roman" w:cs="Times New Roman"/>
        </w:rPr>
        <w:t>sensibilidad</w:t>
      </w:r>
      <w:r>
        <w:rPr>
          <w:rFonts w:ascii="Times New Roman" w:hAnsi="Times New Roman" w:cs="Times New Roman"/>
        </w:rPr>
        <w:t xml:space="preserve"> química y </w:t>
      </w:r>
      <w:proofErr w:type="spellStart"/>
      <w:r>
        <w:rPr>
          <w:rFonts w:ascii="Times New Roman" w:hAnsi="Times New Roman" w:cs="Times New Roman"/>
        </w:rPr>
        <w:t>muy automa</w:t>
      </w:r>
      <w:proofErr w:type="spellEnd"/>
      <w:r>
        <w:rPr>
          <w:rFonts w:ascii="Times New Roman" w:hAnsi="Times New Roman" w:cs="Times New Roman"/>
        </w:rPr>
        <w:t xml:space="preserve">tizados. </w:t>
      </w:r>
      <w:r w:rsidRPr="007A4C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El proyecto de tesis propone aumentar las capacidades y aplicaciones del microscopio 3D-AFM </w:t>
      </w:r>
      <w:r w:rsidR="00E65C84">
        <w:rPr>
          <w:rFonts w:ascii="Times New Roman" w:hAnsi="Times New Roman" w:cs="Times New Roman"/>
        </w:rPr>
        <w:t>para aplicaciones en energía y sostenibilidad.</w:t>
      </w:r>
    </w:p>
    <w:p w:rsidR="00173274" w:rsidRPr="007A4CAB" w:rsidRDefault="00173274" w:rsidP="001A30E3">
      <w:pPr>
        <w:rPr>
          <w:rFonts w:ascii="Times New Roman" w:hAnsi="Times New Roman" w:cs="Times New Roman"/>
        </w:rPr>
      </w:pPr>
      <w:r w:rsidRPr="007A4CAB">
        <w:rPr>
          <w:rFonts w:ascii="Times New Roman" w:hAnsi="Times New Roman" w:cs="Times New Roman"/>
        </w:rPr>
        <w:t xml:space="preserve">El plan </w:t>
      </w:r>
      <w:r w:rsidR="001A30E3" w:rsidRPr="007A4CAB">
        <w:rPr>
          <w:rFonts w:ascii="Times New Roman" w:hAnsi="Times New Roman" w:cs="Times New Roman"/>
        </w:rPr>
        <w:t>formativo</w:t>
      </w:r>
      <w:r w:rsidRPr="007A4CAB">
        <w:rPr>
          <w:rFonts w:ascii="Times New Roman" w:hAnsi="Times New Roman" w:cs="Times New Roman"/>
        </w:rPr>
        <w:t xml:space="preserve"> consta de </w:t>
      </w:r>
      <w:proofErr w:type="gramStart"/>
      <w:r w:rsidR="001A30E3" w:rsidRPr="007A4CAB">
        <w:rPr>
          <w:rFonts w:ascii="Times New Roman" w:hAnsi="Times New Roman" w:cs="Times New Roman"/>
        </w:rPr>
        <w:t xml:space="preserve">cinco  </w:t>
      </w:r>
      <w:r w:rsidR="00C11C5C" w:rsidRPr="007A4CAB">
        <w:rPr>
          <w:rFonts w:ascii="Times New Roman" w:hAnsi="Times New Roman" w:cs="Times New Roman"/>
        </w:rPr>
        <w:t>ejes</w:t>
      </w:r>
      <w:proofErr w:type="gramEnd"/>
      <w:r w:rsidR="001A30E3" w:rsidRPr="007A4CAB">
        <w:rPr>
          <w:rFonts w:ascii="Times New Roman" w:hAnsi="Times New Roman" w:cs="Times New Roman"/>
        </w:rPr>
        <w:t xml:space="preserve">. </w:t>
      </w:r>
    </w:p>
    <w:p w:rsidR="00B9108B" w:rsidRDefault="00173274" w:rsidP="001A30E3">
      <w:pPr>
        <w:rPr>
          <w:rFonts w:ascii="Times New Roman" w:hAnsi="Times New Roman" w:cs="Times New Roman"/>
        </w:rPr>
      </w:pPr>
      <w:r w:rsidRPr="007A4CAB">
        <w:rPr>
          <w:rFonts w:ascii="Times New Roman" w:hAnsi="Times New Roman" w:cs="Times New Roman"/>
        </w:rPr>
        <w:t xml:space="preserve">1 </w:t>
      </w:r>
      <w:proofErr w:type="gramStart"/>
      <w:r w:rsidRPr="007A4CAB">
        <w:rPr>
          <w:rFonts w:ascii="Times New Roman" w:hAnsi="Times New Roman" w:cs="Times New Roman"/>
        </w:rPr>
        <w:t>I</w:t>
      </w:r>
      <w:r w:rsidR="001A30E3" w:rsidRPr="007A4CAB">
        <w:rPr>
          <w:rFonts w:ascii="Times New Roman" w:hAnsi="Times New Roman" w:cs="Times New Roman"/>
        </w:rPr>
        <w:t>ntroducción</w:t>
      </w:r>
      <w:proofErr w:type="gramEnd"/>
      <w:r w:rsidR="001A30E3" w:rsidRPr="007A4CAB">
        <w:rPr>
          <w:rFonts w:ascii="Times New Roman" w:hAnsi="Times New Roman" w:cs="Times New Roman"/>
        </w:rPr>
        <w:t xml:space="preserve"> a </w:t>
      </w:r>
      <w:r w:rsidRPr="007A4CAB">
        <w:rPr>
          <w:rFonts w:ascii="Times New Roman" w:hAnsi="Times New Roman" w:cs="Times New Roman"/>
        </w:rPr>
        <w:t xml:space="preserve">la </w:t>
      </w:r>
      <w:r w:rsidR="001A30E3" w:rsidRPr="007A4CAB">
        <w:rPr>
          <w:rFonts w:ascii="Times New Roman" w:hAnsi="Times New Roman" w:cs="Times New Roman"/>
        </w:rPr>
        <w:t>microscopía</w:t>
      </w:r>
      <w:r w:rsidRPr="007A4CAB">
        <w:rPr>
          <w:rFonts w:ascii="Times New Roman" w:hAnsi="Times New Roman" w:cs="Times New Roman"/>
        </w:rPr>
        <w:t xml:space="preserve"> de fuerzas </w:t>
      </w:r>
      <w:r w:rsidR="005B023F">
        <w:rPr>
          <w:rFonts w:ascii="Times New Roman" w:hAnsi="Times New Roman" w:cs="Times New Roman"/>
        </w:rPr>
        <w:t xml:space="preserve">(3D-AFM) </w:t>
      </w:r>
    </w:p>
    <w:p w:rsidR="00B9108B" w:rsidRDefault="00173274" w:rsidP="001A30E3">
      <w:pPr>
        <w:rPr>
          <w:rFonts w:ascii="Times New Roman" w:hAnsi="Times New Roman" w:cs="Times New Roman"/>
        </w:rPr>
      </w:pPr>
      <w:r w:rsidRPr="007A4CAB">
        <w:rPr>
          <w:rFonts w:ascii="Times New Roman" w:hAnsi="Times New Roman" w:cs="Times New Roman"/>
        </w:rPr>
        <w:t xml:space="preserve">2 </w:t>
      </w:r>
      <w:proofErr w:type="gramStart"/>
      <w:r w:rsidRPr="007A4CAB">
        <w:rPr>
          <w:rFonts w:ascii="Times New Roman" w:hAnsi="Times New Roman" w:cs="Times New Roman"/>
        </w:rPr>
        <w:t>Incorporación</w:t>
      </w:r>
      <w:proofErr w:type="gramEnd"/>
      <w:r w:rsidRPr="007A4CAB">
        <w:rPr>
          <w:rFonts w:ascii="Times New Roman" w:hAnsi="Times New Roman" w:cs="Times New Roman"/>
        </w:rPr>
        <w:t xml:space="preserve"> </w:t>
      </w:r>
      <w:r w:rsidR="001A30E3" w:rsidRPr="007A4CAB">
        <w:rPr>
          <w:rFonts w:ascii="Times New Roman" w:hAnsi="Times New Roman" w:cs="Times New Roman"/>
        </w:rPr>
        <w:t xml:space="preserve">a un </w:t>
      </w:r>
      <w:r w:rsidR="00C11C5C" w:rsidRPr="007A4CAB">
        <w:rPr>
          <w:rFonts w:ascii="Times New Roman" w:hAnsi="Times New Roman" w:cs="Times New Roman"/>
        </w:rPr>
        <w:t xml:space="preserve">grupo </w:t>
      </w:r>
      <w:r w:rsidR="001A30E3" w:rsidRPr="007A4CAB">
        <w:rPr>
          <w:rFonts w:ascii="Times New Roman" w:hAnsi="Times New Roman" w:cs="Times New Roman"/>
        </w:rPr>
        <w:t xml:space="preserve">científico </w:t>
      </w:r>
      <w:r w:rsidR="00B9108B">
        <w:rPr>
          <w:rFonts w:ascii="Times New Roman" w:hAnsi="Times New Roman" w:cs="Times New Roman"/>
        </w:rPr>
        <w:t xml:space="preserve">con liderazgo internaciones </w:t>
      </w:r>
      <w:r w:rsidR="00E217AE" w:rsidRPr="007A4CAB">
        <w:rPr>
          <w:rFonts w:ascii="Times New Roman" w:hAnsi="Times New Roman" w:cs="Times New Roman"/>
        </w:rPr>
        <w:t>en su campo</w:t>
      </w:r>
    </w:p>
    <w:p w:rsidR="00173274" w:rsidRDefault="00173274" w:rsidP="001A30E3">
      <w:pPr>
        <w:rPr>
          <w:rFonts w:ascii="Times New Roman" w:hAnsi="Times New Roman" w:cs="Times New Roman"/>
        </w:rPr>
      </w:pPr>
      <w:r w:rsidRPr="007A4CAB">
        <w:rPr>
          <w:rFonts w:ascii="Times New Roman" w:hAnsi="Times New Roman" w:cs="Times New Roman"/>
        </w:rPr>
        <w:t xml:space="preserve">3 </w:t>
      </w:r>
      <w:r w:rsidR="00B9108B">
        <w:rPr>
          <w:rFonts w:ascii="Times New Roman" w:hAnsi="Times New Roman" w:cs="Times New Roman"/>
        </w:rPr>
        <w:t>Estacias de 1-3 meses de duración en centros extranjeros</w:t>
      </w:r>
    </w:p>
    <w:p w:rsidR="00E65C84" w:rsidRPr="007A4CAB" w:rsidRDefault="00E65C84" w:rsidP="001A3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redacción y publicación de artículos científicos en revistas internaciones y de gran impacto</w:t>
      </w:r>
    </w:p>
    <w:p w:rsidR="001A30E3" w:rsidRDefault="00142F5E" w:rsidP="001A30E3">
      <w:pPr>
        <w:rPr>
          <w:rFonts w:ascii="Times New Roman" w:hAnsi="Times New Roman" w:cs="Times New Roman"/>
        </w:rPr>
      </w:pPr>
      <w:r w:rsidRPr="007A4CAB">
        <w:rPr>
          <w:rFonts w:ascii="Times New Roman" w:hAnsi="Times New Roman" w:cs="Times New Roman"/>
        </w:rPr>
        <w:t xml:space="preserve">. </w:t>
      </w:r>
    </w:p>
    <w:p w:rsidR="00E65C84" w:rsidRPr="007A4CAB" w:rsidRDefault="00E65C84" w:rsidP="001A30E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Visitanos</w:t>
      </w:r>
      <w:proofErr w:type="spellEnd"/>
      <w:r>
        <w:rPr>
          <w:rFonts w:ascii="Times New Roman" w:hAnsi="Times New Roman" w:cs="Times New Roman"/>
        </w:rPr>
        <w:t xml:space="preserve"> en: </w:t>
      </w:r>
      <w:r w:rsidRPr="00E65C84">
        <w:rPr>
          <w:rFonts w:ascii="Times New Roman" w:hAnsi="Times New Roman" w:cs="Times New Roman"/>
        </w:rPr>
        <w:t>https://wp.icmm.csic.es/forcetool/</w:t>
      </w:r>
    </w:p>
    <w:p w:rsidR="00142F5E" w:rsidRDefault="00993C7B" w:rsidP="00142F5E">
      <w:pPr>
        <w:pStyle w:val="Textoindependiente"/>
        <w:spacing w:before="28" w:line="235" w:lineRule="auto"/>
        <w:ind w:left="15" w:right="22"/>
        <w:rPr>
          <w:rFonts w:ascii="Times New Roman" w:hAnsi="Times New Roman" w:cs="Times New Roman"/>
          <w:lang w:val="en-GB"/>
        </w:rPr>
      </w:pPr>
      <w:proofErr w:type="spellStart"/>
      <w:r w:rsidRPr="005B023F">
        <w:rPr>
          <w:rFonts w:ascii="Times New Roman" w:hAnsi="Times New Roman" w:cs="Times New Roman"/>
          <w:lang w:val="en-GB"/>
        </w:rPr>
        <w:t>Referencias</w:t>
      </w:r>
      <w:proofErr w:type="spellEnd"/>
      <w:r w:rsidR="00142F5E" w:rsidRPr="005B023F">
        <w:rPr>
          <w:rFonts w:ascii="Times New Roman" w:hAnsi="Times New Roman" w:cs="Times New Roman"/>
          <w:lang w:val="en-GB"/>
        </w:rPr>
        <w:t xml:space="preserve">  </w:t>
      </w:r>
    </w:p>
    <w:p w:rsidR="00E65C84" w:rsidRDefault="00E65C84" w:rsidP="00142F5E">
      <w:pPr>
        <w:pStyle w:val="Textoindependiente"/>
        <w:spacing w:before="28" w:line="235" w:lineRule="auto"/>
        <w:ind w:left="15" w:right="22"/>
        <w:rPr>
          <w:rFonts w:ascii="Times New Roman" w:hAnsi="Times New Roman" w:cs="Times New Roman"/>
          <w:lang w:val="en-GB"/>
        </w:rPr>
      </w:pPr>
    </w:p>
    <w:p w:rsidR="00E65C84" w:rsidRPr="005B023F" w:rsidRDefault="00E65C84" w:rsidP="00142F5E">
      <w:pPr>
        <w:pStyle w:val="Textoindependiente"/>
        <w:spacing w:before="28" w:line="235" w:lineRule="auto"/>
        <w:ind w:left="15" w:right="22"/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p w:rsidR="007A4CAB" w:rsidRPr="007A4CAB" w:rsidRDefault="00142F5E" w:rsidP="00B10674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lang w:val="en-GB"/>
        </w:rPr>
      </w:pPr>
      <w:r w:rsidRPr="007A4CAB">
        <w:rPr>
          <w:rFonts w:ascii="Times New Roman" w:eastAsia="Calibri" w:hAnsi="Times New Roman" w:cs="Times New Roman"/>
          <w:iCs/>
          <w:color w:val="000000"/>
          <w:shd w:val="clear" w:color="auto" w:fill="FFFFFF"/>
          <w:lang w:val="en-US"/>
        </w:rPr>
        <w:t>-R</w:t>
      </w:r>
      <w:r w:rsidR="007A4CAB" w:rsidRPr="007A4CAB">
        <w:rPr>
          <w:rFonts w:ascii="Times New Roman" w:eastAsia="Calibri" w:hAnsi="Times New Roman" w:cs="Times New Roman"/>
          <w:iCs/>
          <w:color w:val="000000"/>
          <w:shd w:val="clear" w:color="auto" w:fill="FFFFFF"/>
          <w:lang w:val="en-US"/>
        </w:rPr>
        <w:t>.</w:t>
      </w:r>
      <w:r w:rsidRPr="007A4CAB">
        <w:rPr>
          <w:rFonts w:ascii="Times New Roman" w:eastAsia="Calibri" w:hAnsi="Times New Roman" w:cs="Times New Roman"/>
          <w:iCs/>
          <w:color w:val="000000"/>
          <w:shd w:val="clear" w:color="auto" w:fill="FFFFFF"/>
          <w:lang w:val="en-US"/>
        </w:rPr>
        <w:t xml:space="preserve"> Garcia</w:t>
      </w:r>
      <w:r w:rsidR="007A4CAB" w:rsidRPr="007A4CAB">
        <w:rPr>
          <w:rFonts w:ascii="Times New Roman" w:eastAsia="Calibri" w:hAnsi="Times New Roman" w:cs="Times New Roman"/>
          <w:iCs/>
          <w:color w:val="000000"/>
          <w:shd w:val="clear" w:color="auto" w:fill="FFFFFF"/>
          <w:lang w:val="en-US"/>
        </w:rPr>
        <w:t xml:space="preserve">, </w:t>
      </w:r>
      <w:r w:rsidR="007A4CAB" w:rsidRPr="007A4CAB">
        <w:rPr>
          <w:rFonts w:ascii="Times New Roman" w:hAnsi="Times New Roman" w:cs="Times New Roman"/>
          <w:lang w:val="en-GB"/>
        </w:rPr>
        <w:t xml:space="preserve">Interfacial Liquid Water on Graphite, Graphene, and 2D Materials. </w:t>
      </w:r>
      <w:r w:rsidR="007A4CAB" w:rsidRPr="007A4CAB">
        <w:rPr>
          <w:rFonts w:ascii="Times New Roman" w:hAnsi="Times New Roman" w:cs="Times New Roman"/>
          <w:i/>
          <w:lang w:val="en-GB"/>
        </w:rPr>
        <w:t>ACS Nano</w:t>
      </w:r>
      <w:r w:rsidR="007A4CAB" w:rsidRPr="007A4CAB">
        <w:rPr>
          <w:rFonts w:ascii="Times New Roman" w:hAnsi="Times New Roman" w:cs="Times New Roman"/>
          <w:lang w:val="en-GB"/>
        </w:rPr>
        <w:t xml:space="preserve">  </w:t>
      </w:r>
    </w:p>
    <w:p w:rsidR="00142F5E" w:rsidRPr="007A4CAB" w:rsidRDefault="007A4CAB" w:rsidP="00B10674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lang w:val="en-GB"/>
        </w:rPr>
      </w:pPr>
      <w:r w:rsidRPr="007A4CAB">
        <w:rPr>
          <w:rFonts w:ascii="Times New Roman" w:hAnsi="Times New Roman" w:cs="Times New Roman"/>
          <w:lang w:val="en-GB"/>
        </w:rPr>
        <w:t>17, 51-69 (2023).</w:t>
      </w:r>
    </w:p>
    <w:p w:rsidR="007A4CAB" w:rsidRPr="007A4CAB" w:rsidRDefault="007A4CAB" w:rsidP="007A4CAB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lang w:val="en-GB"/>
        </w:rPr>
      </w:pPr>
      <w:r w:rsidRPr="007A4CAB">
        <w:rPr>
          <w:rFonts w:ascii="Times New Roman" w:hAnsi="Times New Roman" w:cs="Times New Roman"/>
          <w:lang w:val="en-GB"/>
        </w:rPr>
        <w:t xml:space="preserve">M.R. Uhlig and R. Garcia.  In Situ Atomic-Scale Imaging of Interfacial Water under 3D </w:t>
      </w:r>
    </w:p>
    <w:p w:rsidR="007A4CAB" w:rsidRPr="007A4CAB" w:rsidRDefault="007A4CAB" w:rsidP="007A4CAB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iCs/>
          <w:color w:val="000000"/>
          <w:shd w:val="clear" w:color="auto" w:fill="FFFFFF"/>
          <w:lang w:val="en-US"/>
        </w:rPr>
      </w:pPr>
      <w:r w:rsidRPr="007A4CAB">
        <w:rPr>
          <w:rFonts w:ascii="Times New Roman" w:eastAsia="Calibri" w:hAnsi="Times New Roman" w:cs="Times New Roman"/>
          <w:iCs/>
          <w:color w:val="000000"/>
          <w:shd w:val="clear" w:color="auto" w:fill="FFFFFF"/>
          <w:lang w:val="en-US"/>
        </w:rPr>
        <w:t xml:space="preserve">Nanoscale Confinement. Nano </w:t>
      </w:r>
      <w:proofErr w:type="gramStart"/>
      <w:r w:rsidRPr="007A4CAB">
        <w:rPr>
          <w:rFonts w:ascii="Times New Roman" w:eastAsia="Calibri" w:hAnsi="Times New Roman" w:cs="Times New Roman"/>
          <w:iCs/>
          <w:color w:val="000000"/>
          <w:shd w:val="clear" w:color="auto" w:fill="FFFFFF"/>
          <w:lang w:val="en-US"/>
        </w:rPr>
        <w:t>Letters  21</w:t>
      </w:r>
      <w:proofErr w:type="gramEnd"/>
      <w:r w:rsidRPr="007A4CAB">
        <w:rPr>
          <w:rFonts w:ascii="Times New Roman" w:eastAsia="Calibri" w:hAnsi="Times New Roman" w:cs="Times New Roman"/>
          <w:iCs/>
          <w:color w:val="000000"/>
          <w:shd w:val="clear" w:color="auto" w:fill="FFFFFF"/>
          <w:lang w:val="en-US"/>
        </w:rPr>
        <w:t>, 5593-5598 (2021).</w:t>
      </w:r>
    </w:p>
    <w:p w:rsidR="00253BA7" w:rsidRDefault="007A4CAB" w:rsidP="007A4CAB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iCs/>
          <w:color w:val="000000"/>
          <w:shd w:val="clear" w:color="auto" w:fill="FFFFFF"/>
          <w:lang w:val="en-US"/>
        </w:rPr>
      </w:pPr>
      <w:r w:rsidRPr="00253BA7">
        <w:rPr>
          <w:rFonts w:ascii="Times New Roman" w:eastAsia="Calibri" w:hAnsi="Times New Roman" w:cs="Times New Roman"/>
          <w:iCs/>
          <w:color w:val="000000"/>
          <w:shd w:val="clear" w:color="auto" w:fill="FFFFFF"/>
          <w:lang w:val="en-GB"/>
        </w:rPr>
        <w:t xml:space="preserve">-S. </w:t>
      </w:r>
      <w:proofErr w:type="spellStart"/>
      <w:r w:rsidRPr="00253BA7">
        <w:rPr>
          <w:rFonts w:ascii="Times New Roman" w:eastAsia="Calibri" w:hAnsi="Times New Roman" w:cs="Times New Roman"/>
          <w:iCs/>
          <w:color w:val="000000"/>
          <w:shd w:val="clear" w:color="auto" w:fill="FFFFFF"/>
          <w:lang w:val="en-GB"/>
        </w:rPr>
        <w:t>Benaglia</w:t>
      </w:r>
      <w:proofErr w:type="spellEnd"/>
      <w:r w:rsidRPr="00253BA7">
        <w:rPr>
          <w:rFonts w:ascii="Times New Roman" w:eastAsia="Calibri" w:hAnsi="Times New Roman" w:cs="Times New Roman"/>
          <w:iCs/>
          <w:color w:val="000000"/>
          <w:shd w:val="clear" w:color="auto" w:fill="FFFFFF"/>
          <w:lang w:val="en-GB"/>
        </w:rPr>
        <w:t xml:space="preserve">, </w:t>
      </w:r>
      <w:r w:rsidR="00253BA7" w:rsidRPr="00253BA7">
        <w:rPr>
          <w:rFonts w:ascii="Times New Roman" w:eastAsia="Calibri" w:hAnsi="Times New Roman" w:cs="Times New Roman"/>
          <w:iCs/>
          <w:color w:val="000000"/>
          <w:shd w:val="clear" w:color="auto" w:fill="FFFFFF"/>
          <w:lang w:val="en-GB"/>
        </w:rPr>
        <w:t xml:space="preserve">et al. </w:t>
      </w:r>
      <w:r w:rsidRPr="007A4CAB">
        <w:rPr>
          <w:rFonts w:ascii="Times New Roman" w:eastAsia="Calibri" w:hAnsi="Times New Roman" w:cs="Times New Roman"/>
          <w:iCs/>
          <w:color w:val="000000"/>
          <w:shd w:val="clear" w:color="auto" w:fill="FFFFFF"/>
          <w:lang w:val="en-US"/>
        </w:rPr>
        <w:t xml:space="preserve">Tip Charge Dependence of Three-Dimensional AFM Mapping of </w:t>
      </w:r>
    </w:p>
    <w:p w:rsidR="007A4CAB" w:rsidRPr="007A4CAB" w:rsidRDefault="007A4CAB" w:rsidP="00B10674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iCs/>
          <w:color w:val="000000"/>
          <w:shd w:val="clear" w:color="auto" w:fill="FFFFFF"/>
          <w:lang w:val="en-US"/>
        </w:rPr>
      </w:pPr>
      <w:r w:rsidRPr="007A4CAB">
        <w:rPr>
          <w:rFonts w:ascii="Times New Roman" w:eastAsia="Calibri" w:hAnsi="Times New Roman" w:cs="Times New Roman"/>
          <w:iCs/>
          <w:color w:val="000000"/>
          <w:shd w:val="clear" w:color="auto" w:fill="FFFFFF"/>
          <w:lang w:val="en-US"/>
        </w:rPr>
        <w:t>Concentrated Ionic Solutions. Phys. Rev. Lett. 127, 196101 (2021).</w:t>
      </w:r>
    </w:p>
    <w:p w:rsidR="00AC5D8D" w:rsidRPr="007A4CAB" w:rsidRDefault="00AC5D8D" w:rsidP="00B10674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iCs/>
          <w:color w:val="000000"/>
          <w:shd w:val="clear" w:color="auto" w:fill="FFFFFF"/>
        </w:rPr>
      </w:pPr>
    </w:p>
    <w:sectPr w:rsidR="00AC5D8D" w:rsidRPr="007A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7F"/>
    <w:rsid w:val="00005B1D"/>
    <w:rsid w:val="0008405A"/>
    <w:rsid w:val="000D4015"/>
    <w:rsid w:val="00102A32"/>
    <w:rsid w:val="001208EA"/>
    <w:rsid w:val="00142F5E"/>
    <w:rsid w:val="00173274"/>
    <w:rsid w:val="001A30E3"/>
    <w:rsid w:val="0021515A"/>
    <w:rsid w:val="00242C7F"/>
    <w:rsid w:val="00253BA7"/>
    <w:rsid w:val="00440A95"/>
    <w:rsid w:val="005B023F"/>
    <w:rsid w:val="00620979"/>
    <w:rsid w:val="006252CB"/>
    <w:rsid w:val="00744BA2"/>
    <w:rsid w:val="007A4CAB"/>
    <w:rsid w:val="007C0A54"/>
    <w:rsid w:val="008B22FA"/>
    <w:rsid w:val="00993C7B"/>
    <w:rsid w:val="00A22AA1"/>
    <w:rsid w:val="00AC5D8D"/>
    <w:rsid w:val="00B10674"/>
    <w:rsid w:val="00B9108B"/>
    <w:rsid w:val="00C11C5C"/>
    <w:rsid w:val="00C30450"/>
    <w:rsid w:val="00E217AE"/>
    <w:rsid w:val="00E65C84"/>
    <w:rsid w:val="00E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E816"/>
  <w15:docId w15:val="{5AFB48E1-4FB7-4814-A05C-F30530C9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DAbstract">
    <w:name w:val="BD_Abstract"/>
    <w:basedOn w:val="Normal"/>
    <w:next w:val="Normal"/>
    <w:rsid w:val="00242C7F"/>
    <w:pPr>
      <w:spacing w:before="360" w:after="360" w:line="480" w:lineRule="auto"/>
      <w:jc w:val="both"/>
    </w:pPr>
    <w:rPr>
      <w:rFonts w:ascii="Times" w:eastAsiaTheme="minorEastAsia" w:hAnsi="Times" w:cs="Times New Roman"/>
      <w:sz w:val="24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142F5E"/>
    <w:pPr>
      <w:spacing w:after="120" w:line="259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2F5E"/>
  </w:style>
  <w:style w:type="character" w:styleId="Hipervnculo">
    <w:name w:val="Hyperlink"/>
    <w:basedOn w:val="Fuentedeprrafopredeter"/>
    <w:uiPriority w:val="99"/>
    <w:semiHidden/>
    <w:unhideWhenUsed/>
    <w:rsid w:val="00E65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3</cp:revision>
  <dcterms:created xsi:type="dcterms:W3CDTF">2025-11-28T12:12:00Z</dcterms:created>
  <dcterms:modified xsi:type="dcterms:W3CDTF">2025-11-28T12:41:00Z</dcterms:modified>
</cp:coreProperties>
</file>