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25A" w:rsidRPr="0088354E" w:rsidRDefault="00A23F58" w:rsidP="00A23F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54E">
        <w:rPr>
          <w:rFonts w:ascii="Times New Roman" w:hAnsi="Times New Roman" w:cs="Times New Roman"/>
          <w:b/>
          <w:sz w:val="24"/>
          <w:szCs w:val="24"/>
        </w:rPr>
        <w:t>Grupo de Investigaciones Medioambientales</w:t>
      </w:r>
    </w:p>
    <w:p w:rsidR="00A23F58" w:rsidRDefault="00A23F58" w:rsidP="00A23F58">
      <w:pPr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>G</w:t>
      </w:r>
      <w:r w:rsidRPr="0088354E">
        <w:rPr>
          <w:rFonts w:ascii="Times New Roman" w:hAnsi="Times New Roman" w:cs="Times New Roman"/>
          <w:sz w:val="24"/>
          <w:szCs w:val="24"/>
        </w:rPr>
        <w:t xml:space="preserve">rupo multidisciplinar que investiga en las áreas de la energía y el medio ambiente con el objetivo final de contribuir a un desarrollo sostenible. </w:t>
      </w:r>
      <w:r w:rsidRPr="0088354E">
        <w:rPr>
          <w:rFonts w:ascii="Times New Roman" w:hAnsi="Times New Roman" w:cs="Times New Roman"/>
          <w:sz w:val="24"/>
          <w:szCs w:val="24"/>
        </w:rPr>
        <w:t>L</w:t>
      </w:r>
      <w:r w:rsidRPr="0088354E">
        <w:rPr>
          <w:rFonts w:ascii="Times New Roman" w:hAnsi="Times New Roman" w:cs="Times New Roman"/>
          <w:sz w:val="24"/>
          <w:szCs w:val="24"/>
        </w:rPr>
        <w:t>ínea de investigación</w:t>
      </w:r>
      <w:r w:rsidRPr="0088354E">
        <w:rPr>
          <w:rFonts w:ascii="Times New Roman" w:hAnsi="Times New Roman" w:cs="Times New Roman"/>
          <w:sz w:val="24"/>
          <w:szCs w:val="24"/>
        </w:rPr>
        <w:t xml:space="preserve"> en p</w:t>
      </w:r>
      <w:r w:rsidRPr="0088354E">
        <w:rPr>
          <w:rFonts w:ascii="Times New Roman" w:hAnsi="Times New Roman" w:cs="Times New Roman"/>
          <w:sz w:val="24"/>
          <w:szCs w:val="24"/>
        </w:rPr>
        <w:t>rocesos químicos para la economía circular: Pirolisis de neumáticos fuera de uso</w:t>
      </w:r>
      <w:r w:rsidR="0088354E" w:rsidRPr="0088354E">
        <w:rPr>
          <w:rFonts w:ascii="Times New Roman" w:hAnsi="Times New Roman" w:cs="Times New Roman"/>
          <w:sz w:val="24"/>
          <w:szCs w:val="24"/>
        </w:rPr>
        <w:t xml:space="preserve">, </w:t>
      </w:r>
      <w:r w:rsidRPr="0088354E">
        <w:rPr>
          <w:rFonts w:ascii="Times New Roman" w:hAnsi="Times New Roman" w:cs="Times New Roman"/>
          <w:sz w:val="24"/>
          <w:szCs w:val="24"/>
        </w:rPr>
        <w:t>plásticos</w:t>
      </w:r>
      <w:r w:rsidR="0088354E" w:rsidRPr="0088354E">
        <w:rPr>
          <w:rFonts w:ascii="Times New Roman" w:hAnsi="Times New Roman" w:cs="Times New Roman"/>
          <w:sz w:val="24"/>
          <w:szCs w:val="24"/>
        </w:rPr>
        <w:t xml:space="preserve"> y biomasa</w:t>
      </w:r>
      <w:r w:rsidR="00301FE0">
        <w:rPr>
          <w:rFonts w:ascii="Times New Roman" w:hAnsi="Times New Roman" w:cs="Times New Roman"/>
          <w:sz w:val="24"/>
          <w:szCs w:val="24"/>
        </w:rPr>
        <w:t>.</w:t>
      </w:r>
    </w:p>
    <w:p w:rsidR="00301FE0" w:rsidRPr="00301FE0" w:rsidRDefault="00301FE0" w:rsidP="00301FE0">
      <w:pPr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301FE0">
        <w:rPr>
          <w:rFonts w:ascii="Times New Roman" w:hAnsi="Times New Roman" w:cs="Times New Roman"/>
          <w:color w:val="C00000"/>
          <w:sz w:val="24"/>
          <w:szCs w:val="24"/>
        </w:rPr>
        <w:t>Proyecto RECARE:</w:t>
      </w:r>
    </w:p>
    <w:p w:rsidR="00301FE0" w:rsidRDefault="00301FE0" w:rsidP="00301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1FE0">
        <w:rPr>
          <w:rFonts w:ascii="Times New Roman" w:hAnsi="Times New Roman" w:cs="Times New Roman"/>
          <w:sz w:val="24"/>
          <w:szCs w:val="24"/>
        </w:rPr>
        <w:t>Reciclaje de residuos que contienen materiales susceptibles de utilizarse como cargas reforzantes de elastómeros, impulsando la economía circular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1FE0" w:rsidRPr="00301FE0" w:rsidRDefault="00301FE0" w:rsidP="00301F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FE0">
        <w:rPr>
          <w:rFonts w:ascii="Times New Roman" w:hAnsi="Times New Roman" w:cs="Times New Roman"/>
          <w:sz w:val="24"/>
          <w:szCs w:val="24"/>
        </w:rPr>
        <w:t xml:space="preserve">La economía circular exige soluciones innovadoras para residuos complejos como la cascarilla de arroz (CA), cuya disposición inadecuada genera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importante </w:t>
      </w:r>
      <w:r w:rsidRPr="00301FE0">
        <w:rPr>
          <w:rFonts w:ascii="Times New Roman" w:hAnsi="Times New Roman" w:cs="Times New Roman"/>
          <w:sz w:val="24"/>
          <w:szCs w:val="24"/>
        </w:rPr>
        <w:t>impactos ambientales</w:t>
      </w:r>
      <w:proofErr w:type="gramEnd"/>
      <w:r w:rsidRPr="00301FE0">
        <w:rPr>
          <w:rFonts w:ascii="Times New Roman" w:hAnsi="Times New Roman" w:cs="Times New Roman"/>
          <w:sz w:val="24"/>
          <w:szCs w:val="24"/>
        </w:rPr>
        <w:t xml:space="preserve">. Este proyecto, liderado por el Instituto de </w:t>
      </w:r>
      <w:proofErr w:type="spellStart"/>
      <w:r w:rsidRPr="00301FE0">
        <w:rPr>
          <w:rFonts w:ascii="Times New Roman" w:hAnsi="Times New Roman" w:cs="Times New Roman"/>
          <w:sz w:val="24"/>
          <w:szCs w:val="24"/>
        </w:rPr>
        <w:t>Carboquímica</w:t>
      </w:r>
      <w:proofErr w:type="spellEnd"/>
      <w:r w:rsidRPr="00301FE0">
        <w:rPr>
          <w:rFonts w:ascii="Times New Roman" w:hAnsi="Times New Roman" w:cs="Times New Roman"/>
          <w:sz w:val="24"/>
          <w:szCs w:val="24"/>
        </w:rPr>
        <w:t xml:space="preserve"> (ICB) </w:t>
      </w:r>
      <w:proofErr w:type="spellStart"/>
      <w:r w:rsidRPr="00301FE0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301FE0">
        <w:rPr>
          <w:rFonts w:ascii="Times New Roman" w:hAnsi="Times New Roman" w:cs="Times New Roman"/>
          <w:sz w:val="24"/>
          <w:szCs w:val="24"/>
        </w:rPr>
        <w:t xml:space="preserve"> Industrias Químicas del Ebro (IQE), busca valorizar la CA mediante pirólisis, un proceso que separa la fracción volátil (celulosa y hemicelulosa) de la lignina, obteniendo una matriz carbonosa </w:t>
      </w:r>
      <w:r>
        <w:rPr>
          <w:rFonts w:ascii="Times New Roman" w:hAnsi="Times New Roman" w:cs="Times New Roman"/>
          <w:sz w:val="24"/>
          <w:szCs w:val="24"/>
        </w:rPr>
        <w:t>con alto contenido de</w:t>
      </w:r>
      <w:r w:rsidRPr="00301FE0">
        <w:rPr>
          <w:rFonts w:ascii="Times New Roman" w:hAnsi="Times New Roman" w:cs="Times New Roman"/>
          <w:sz w:val="24"/>
          <w:szCs w:val="24"/>
        </w:rPr>
        <w:t xml:space="preserve"> sílice, principal componente de la ceniza.</w:t>
      </w:r>
    </w:p>
    <w:p w:rsidR="00301FE0" w:rsidRPr="00301FE0" w:rsidRDefault="00301FE0" w:rsidP="00301F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FE0">
        <w:rPr>
          <w:rFonts w:ascii="Times New Roman" w:hAnsi="Times New Roman" w:cs="Times New Roman"/>
          <w:sz w:val="24"/>
          <w:szCs w:val="24"/>
        </w:rPr>
        <w:t xml:space="preserve">A diferencia de la combustión tradicional, que convierte el carbono en CO₂ y degrada la sílice amorfa, </w:t>
      </w:r>
      <w:proofErr w:type="gramStart"/>
      <w:r w:rsidRPr="00301FE0">
        <w:rPr>
          <w:rFonts w:ascii="Times New Roman" w:hAnsi="Times New Roman" w:cs="Times New Roman"/>
          <w:sz w:val="24"/>
          <w:szCs w:val="24"/>
        </w:rPr>
        <w:t>la pirólisis</w:t>
      </w:r>
      <w:proofErr w:type="gramEnd"/>
      <w:r w:rsidRPr="00301FE0">
        <w:rPr>
          <w:rFonts w:ascii="Times New Roman" w:hAnsi="Times New Roman" w:cs="Times New Roman"/>
          <w:sz w:val="24"/>
          <w:szCs w:val="24"/>
        </w:rPr>
        <w:t xml:space="preserve"> permite conservar el carbono en forma de </w:t>
      </w:r>
      <w:proofErr w:type="spellStart"/>
      <w:r w:rsidRPr="00301FE0">
        <w:rPr>
          <w:rFonts w:ascii="Times New Roman" w:hAnsi="Times New Roman" w:cs="Times New Roman"/>
          <w:sz w:val="24"/>
          <w:szCs w:val="24"/>
        </w:rPr>
        <w:t>biochar</w:t>
      </w:r>
      <w:proofErr w:type="spellEnd"/>
      <w:r w:rsidRPr="00301FE0">
        <w:rPr>
          <w:rFonts w:ascii="Times New Roman" w:hAnsi="Times New Roman" w:cs="Times New Roman"/>
          <w:sz w:val="24"/>
          <w:szCs w:val="24"/>
        </w:rPr>
        <w:t xml:space="preserve"> y recuperar sílice de alta calidad. El objetivo es emplear estos productos como materias primas secundarias (MPS), específicamente como cargas reforzantes en el sector químico, contribuyendo a la circularidad real.</w:t>
      </w:r>
    </w:p>
    <w:p w:rsidR="00301FE0" w:rsidRDefault="00301FE0" w:rsidP="00301FE0">
      <w:pPr>
        <w:jc w:val="both"/>
        <w:rPr>
          <w:rFonts w:ascii="Times New Roman" w:hAnsi="Times New Roman" w:cs="Times New Roman"/>
          <w:sz w:val="24"/>
          <w:szCs w:val="24"/>
        </w:rPr>
      </w:pPr>
      <w:r w:rsidRPr="00301FE0">
        <w:rPr>
          <w:rFonts w:ascii="Times New Roman" w:hAnsi="Times New Roman" w:cs="Times New Roman"/>
          <w:sz w:val="24"/>
          <w:szCs w:val="24"/>
        </w:rPr>
        <w:t xml:space="preserve">El proyecto RECARE desarrollará un proceso combinado de pirólisis y lixiviación a escala piloto (TRL-5) para optimizar la extracción de sílice y mejorar las propiedades del </w:t>
      </w:r>
      <w:proofErr w:type="spellStart"/>
      <w:r w:rsidRPr="00301FE0">
        <w:rPr>
          <w:rFonts w:ascii="Times New Roman" w:hAnsi="Times New Roman" w:cs="Times New Roman"/>
          <w:sz w:val="24"/>
          <w:szCs w:val="24"/>
        </w:rPr>
        <w:t>biochar</w:t>
      </w:r>
      <w:proofErr w:type="spellEnd"/>
      <w:r w:rsidRPr="00301F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FE0" w:rsidRDefault="00301FE0" w:rsidP="00301F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candidata/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estará a cargo de todas las campañas experimentales de pirólisis y lixiviación, donde se evaluará el efecto de las diferentes variables del proceso (principalmente temperatura y tiempo de residencia de los volátiles y el sólido) en la calidad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biochar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resultante. La interesada/do desarrollará un importante conocimientos teórico y experimental del proceso de pirólisis, y adicionalmente aprenderá técnicas avanzadas de caracterización para todos los productos </w:t>
      </w:r>
      <w:proofErr w:type="gramStart"/>
      <w:r>
        <w:rPr>
          <w:rFonts w:ascii="Times New Roman" w:hAnsi="Times New Roman" w:cs="Times New Roman"/>
          <w:sz w:val="24"/>
          <w:szCs w:val="24"/>
        </w:rPr>
        <w:t>de la pirólisis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Adicionalmente, por tratarse de un proyecto con la industria, </w:t>
      </w:r>
      <w:r w:rsidR="002E536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2E5367">
        <w:rPr>
          <w:rFonts w:ascii="Times New Roman" w:hAnsi="Times New Roman" w:cs="Times New Roman"/>
          <w:sz w:val="24"/>
          <w:szCs w:val="24"/>
        </w:rPr>
        <w:t>cadidata</w:t>
      </w:r>
      <w:proofErr w:type="spellEnd"/>
      <w:r w:rsidR="002E536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E536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2E5367">
        <w:rPr>
          <w:rFonts w:ascii="Times New Roman" w:hAnsi="Times New Roman" w:cs="Times New Roman"/>
          <w:sz w:val="24"/>
          <w:szCs w:val="24"/>
        </w:rPr>
        <w:t xml:space="preserve"> estará en contacto permanente con la empresa y tendrá la oportunidad de evaluar la</w:t>
      </w:r>
      <w:r w:rsidRPr="00301FE0">
        <w:rPr>
          <w:rFonts w:ascii="Times New Roman" w:hAnsi="Times New Roman" w:cs="Times New Roman"/>
          <w:sz w:val="24"/>
          <w:szCs w:val="24"/>
        </w:rPr>
        <w:t xml:space="preserve">s </w:t>
      </w:r>
      <w:r w:rsidR="002E5367">
        <w:rPr>
          <w:rFonts w:ascii="Times New Roman" w:hAnsi="Times New Roman" w:cs="Times New Roman"/>
          <w:sz w:val="24"/>
          <w:szCs w:val="24"/>
        </w:rPr>
        <w:t xml:space="preserve">MPS </w:t>
      </w:r>
      <w:r w:rsidRPr="00301FE0">
        <w:rPr>
          <w:rFonts w:ascii="Times New Roman" w:hAnsi="Times New Roman" w:cs="Times New Roman"/>
          <w:sz w:val="24"/>
          <w:szCs w:val="24"/>
        </w:rPr>
        <w:t>obtenidos en formulaciones industriales para determinar su desempeño.</w:t>
      </w:r>
    </w:p>
    <w:p w:rsidR="00A23F58" w:rsidRPr="0088354E" w:rsidRDefault="00A23F58" w:rsidP="00A23F58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354E">
        <w:rPr>
          <w:rFonts w:ascii="Times New Roman" w:hAnsi="Times New Roman" w:cs="Times New Roman"/>
          <w:b/>
          <w:sz w:val="24"/>
          <w:szCs w:val="24"/>
        </w:rPr>
        <w:t>Publicaciones recientes</w:t>
      </w:r>
      <w:r w:rsidR="00301FE0">
        <w:rPr>
          <w:rFonts w:ascii="Times New Roman" w:hAnsi="Times New Roman" w:cs="Times New Roman"/>
          <w:b/>
          <w:sz w:val="24"/>
          <w:szCs w:val="24"/>
        </w:rPr>
        <w:t xml:space="preserve"> de la línea de investigación</w:t>
      </w:r>
      <w:r w:rsidRPr="0088354E">
        <w:rPr>
          <w:rFonts w:ascii="Times New Roman" w:hAnsi="Times New Roman" w:cs="Times New Roman"/>
          <w:b/>
          <w:sz w:val="24"/>
          <w:szCs w:val="24"/>
        </w:rPr>
        <w:t>: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Pyrolysis-driven chemical recycling: tailoring kinetics to polymer waste complexity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>CN Arenas, M Betancur, JD Martínez, MV Navarro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Journal of the Energy Institute 124, 2026, 102348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https://doi.org/10.1016/j.joei.2025.102348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Chemical recycling of EPDM waste through pyrolysis: Exploring the feasibility of a circular economy model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A Sanchís,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JD Martínez,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JM López, T García, R Murillo.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Waste Management 204, 2025, 114928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6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https://doi.org/10.1016/j.wasman.2025.114928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Pyrolysis of different types and sections of end-of-life tyres: Kinetics and experiments to improve product quality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A Sanchís, MV Navarro,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JD Martínez,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JM López, T García, R Murillo.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Journal of Analytical and Applied Pyrolysis 192, 2025, 107309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7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https://doi.org/10.1016/j.jaap.2025.107309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On the </w:t>
      </w:r>
      <w:proofErr w:type="spellStart"/>
      <w:r w:rsidRPr="0088354E">
        <w:rPr>
          <w:rFonts w:ascii="Times New Roman" w:hAnsi="Times New Roman" w:cs="Times New Roman"/>
          <w:sz w:val="24"/>
          <w:szCs w:val="24"/>
          <w:lang w:val="en-GB"/>
        </w:rPr>
        <w:t>Exergoeconomics</w:t>
      </w:r>
      <w:proofErr w:type="spellEnd"/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of the Thermochemical Recycling of End-of-Life Tires by Pyrolysis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>F Campuzano, AF Agudelo, JD Martínez, WL Roberts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Energy 330, 2025, 136930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8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https://doi.org/10.1016/j.energy.2025.136930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Waste-based value-added feedstocks from tire pyrolysis oil distillation: </w:t>
      </w:r>
      <w:proofErr w:type="spellStart"/>
      <w:r w:rsidRPr="0088354E">
        <w:rPr>
          <w:rFonts w:ascii="Times New Roman" w:hAnsi="Times New Roman" w:cs="Times New Roman"/>
          <w:sz w:val="24"/>
          <w:szCs w:val="24"/>
          <w:lang w:val="en-GB"/>
        </w:rPr>
        <w:t>defossilization</w:t>
      </w:r>
      <w:proofErr w:type="spellEnd"/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of the petrochemical industry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JD Martínez, A Sanchís,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Kapf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JM López,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T García, R Murillo.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Green Chemistry 27 (3), 2025, 670-683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9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https://doi.org/10.1039/D4GC05185H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Recover: Advancements in tire waste management—from collection to disposal and beyond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Chapter 12, In: Rubber Materials, Fundamentals, Sustainability and Applications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JD Martínez,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T García, R Murillo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Rubber Materials, 359-378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0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https://doi.org/10.1016/B978-0-443-28989-7.00008-0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Thermochemical recycling of polystyrene waste by pyrolysis using a pilot-scale auger reactor: Process demonstration in a relevant environment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D Royuela,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JD Martínez,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JM López, T García, R Murillo.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Resources, Conservation and Recycling 211, 2024, 107869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1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https://doi.org/10.1016/j.resconrec.2024.107869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Pyrolysis of polystyrene using low-cost natural catalysts: Production and characterisation of styrene-rich pyro-oils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D Royuela, JD Martínez,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JM López, T García, R Murillo,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Journal of Analytical and Applied Pyrolysis 182, 2024, 106690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2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https://doi.org/10.1016/j.jaap.2024.106690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Pyrolysis of end-of-life tires: moving from a pilot prototype to a semi-industrial plant using auger technology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JD Martínez, A Sanchís, JM López, T García, G García, R Murillo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Energy &amp; Fuels 38 (17), 2024, 17087-17099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3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https://doi.org/10.1021/acs.energyfuels.4c02748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Pursuing the circularity of wind turbine blades: thermochemical recycling by pyrolysis and recovery of valuable resources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D Royuela, JD Martínez, JM López,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T García, R Verdejo, R Murillo,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Journal of Analytical and Applied Pyrolysis 181, 106657</w:t>
      </w:r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lastRenderedPageBreak/>
        <w:t>Design and operation of a packed pilot scale distillation column for tire pyrolysis oil: Towards the recovery of value-added raw materials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JD Martínez, A Sanchís,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JM López, T García, R Murillo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>Fuel 358, 2024, 130266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https://doi.org/10.1016/j.fuel.2023.130266</w:t>
        </w:r>
      </w:hyperlink>
      <w:r w:rsidRPr="00883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Pursuing the end-of-life tire circularity: an outlook toward the production of secondary raw materials from tire pyrolysis oil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F Campuzano, JD Martínez, AF Agudelo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Santamaría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SM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Sarathy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W Roberts.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Energy &amp; Fuels 37 (13), 8836-8866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5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https://doi.org/10.1021/acs.energyfuels.3c00847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Thermal decomposition characteristics of the tire pyrolysis oil derived from a twin-auger reactor: Study of kinetics and evolved gases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F </w:t>
      </w:r>
      <w:proofErr w:type="spellStart"/>
      <w:r w:rsidRPr="0088354E">
        <w:rPr>
          <w:rFonts w:ascii="Times New Roman" w:hAnsi="Times New Roman" w:cs="Times New Roman"/>
          <w:sz w:val="24"/>
          <w:szCs w:val="24"/>
          <w:lang w:val="en-GB"/>
        </w:rPr>
        <w:t>Campuzano</w:t>
      </w:r>
      <w:proofErr w:type="spellEnd"/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, J </w:t>
      </w:r>
      <w:proofErr w:type="spellStart"/>
      <w:r w:rsidRPr="0088354E">
        <w:rPr>
          <w:rFonts w:ascii="Times New Roman" w:hAnsi="Times New Roman" w:cs="Times New Roman"/>
          <w:sz w:val="24"/>
          <w:szCs w:val="24"/>
          <w:lang w:val="en-GB"/>
        </w:rPr>
        <w:t>Ordoñez</w:t>
      </w:r>
      <w:proofErr w:type="spellEnd"/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, JD Martinez, AF </w:t>
      </w:r>
      <w:proofErr w:type="spellStart"/>
      <w:r w:rsidRPr="0088354E">
        <w:rPr>
          <w:rFonts w:ascii="Times New Roman" w:hAnsi="Times New Roman" w:cs="Times New Roman"/>
          <w:sz w:val="24"/>
          <w:szCs w:val="24"/>
          <w:lang w:val="en-GB"/>
        </w:rPr>
        <w:t>Agudelo</w:t>
      </w:r>
      <w:proofErr w:type="spellEnd"/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, SM </w:t>
      </w:r>
      <w:proofErr w:type="spellStart"/>
      <w:r w:rsidRPr="0088354E">
        <w:rPr>
          <w:rFonts w:ascii="Times New Roman" w:hAnsi="Times New Roman" w:cs="Times New Roman"/>
          <w:sz w:val="24"/>
          <w:szCs w:val="24"/>
          <w:lang w:val="en-GB"/>
        </w:rPr>
        <w:t>Sarathy</w:t>
      </w:r>
      <w:proofErr w:type="spellEnd"/>
      <w:r w:rsidRPr="0088354E">
        <w:rPr>
          <w:rFonts w:ascii="Times New Roman" w:hAnsi="Times New Roman" w:cs="Times New Roman"/>
          <w:sz w:val="24"/>
          <w:szCs w:val="24"/>
          <w:lang w:val="en-GB"/>
        </w:rPr>
        <w:t>, W Roberts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>Fuel 338, 2023, 127248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https://doi.org/10.1016/j.fuel.2022.127248</w:t>
        </w:r>
      </w:hyperlink>
      <w:r w:rsidRPr="00883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On Fractioning the tire pyrolysis oil in a pilot-scale distillation plant under industrially relevant conditions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JD Martínez,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 xml:space="preserve">, MS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Callén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JM López, T García, R Murillo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Energy &amp; Fuels 37 (4), 2886-2896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7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https://doi.org/10.1021/acs.energyfuels.2c03850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The role of temperature profile during the pyrolysis of end-of-life-tyres in an industrially relevant conditions auger plant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4E">
        <w:rPr>
          <w:rFonts w:ascii="Times New Roman" w:hAnsi="Times New Roman" w:cs="Times New Roman"/>
          <w:sz w:val="24"/>
          <w:szCs w:val="24"/>
        </w:rPr>
        <w:t xml:space="preserve">A Sanchís, A </w:t>
      </w:r>
      <w:proofErr w:type="spellStart"/>
      <w:r w:rsidRPr="0088354E">
        <w:rPr>
          <w:rFonts w:ascii="Times New Roman" w:hAnsi="Times New Roman" w:cs="Times New Roman"/>
          <w:sz w:val="24"/>
          <w:szCs w:val="24"/>
        </w:rPr>
        <w:t>Veses</w:t>
      </w:r>
      <w:proofErr w:type="spellEnd"/>
      <w:r w:rsidRPr="0088354E">
        <w:rPr>
          <w:rFonts w:ascii="Times New Roman" w:hAnsi="Times New Roman" w:cs="Times New Roman"/>
          <w:sz w:val="24"/>
          <w:szCs w:val="24"/>
        </w:rPr>
        <w:t>, JD Martínez, JM López, T García, R Murillo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354E">
        <w:rPr>
          <w:rFonts w:ascii="Times New Roman" w:hAnsi="Times New Roman" w:cs="Times New Roman"/>
          <w:sz w:val="24"/>
          <w:szCs w:val="24"/>
          <w:lang w:val="en-GB"/>
        </w:rPr>
        <w:t>Journal of Environmental Management 317, 2022, 115323</w:t>
      </w:r>
    </w:p>
    <w:p w:rsidR="00A23F58" w:rsidRPr="0088354E" w:rsidRDefault="00A23F58" w:rsidP="00A23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8" w:history="1">
        <w:r w:rsidRPr="0088354E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https://doi.org/10.1016/j.jenvman.2022.115323</w:t>
        </w:r>
      </w:hyperlink>
      <w:r w:rsidRPr="008835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5125A" w:rsidRPr="0088354E" w:rsidRDefault="0095125A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5125A" w:rsidRPr="0088354E" w:rsidSect="00883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E459E"/>
    <w:multiLevelType w:val="hybridMultilevel"/>
    <w:tmpl w:val="FEAEEB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5A"/>
    <w:rsid w:val="002E5367"/>
    <w:rsid w:val="00301FE0"/>
    <w:rsid w:val="00841194"/>
    <w:rsid w:val="0088354E"/>
    <w:rsid w:val="0095125A"/>
    <w:rsid w:val="00A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ED625"/>
  <w15:chartTrackingRefBased/>
  <w15:docId w15:val="{5B95A2A8-738A-4BBA-B888-3B4700F6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3F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23F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23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nergy.2025.136930" TargetMode="External"/><Relationship Id="rId13" Type="http://schemas.openxmlformats.org/officeDocument/2006/relationships/hyperlink" Target="https://doi.org/10.1021/acs.energyfuels.4c02748" TargetMode="External"/><Relationship Id="rId18" Type="http://schemas.openxmlformats.org/officeDocument/2006/relationships/hyperlink" Target="https://doi.org/10.1016/j.jenvman.2022.1153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jaap.2025.107309" TargetMode="External"/><Relationship Id="rId12" Type="http://schemas.openxmlformats.org/officeDocument/2006/relationships/hyperlink" Target="https://doi.org/10.1016/j.jaap.2024.106690" TargetMode="External"/><Relationship Id="rId17" Type="http://schemas.openxmlformats.org/officeDocument/2006/relationships/hyperlink" Target="https://doi.org/10.1021/acs.energyfuels.2c038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fuel.2022.12724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wasman.2025.114928" TargetMode="External"/><Relationship Id="rId11" Type="http://schemas.openxmlformats.org/officeDocument/2006/relationships/hyperlink" Target="https://doi.org/10.1016/j.resconrec.2024.107869" TargetMode="External"/><Relationship Id="rId5" Type="http://schemas.openxmlformats.org/officeDocument/2006/relationships/hyperlink" Target="https://doi.org/10.1016/j.joei.2025.102348" TargetMode="External"/><Relationship Id="rId15" Type="http://schemas.openxmlformats.org/officeDocument/2006/relationships/hyperlink" Target="https://doi.org/10.1021/acs.energyfuels.3c00847" TargetMode="External"/><Relationship Id="rId10" Type="http://schemas.openxmlformats.org/officeDocument/2006/relationships/hyperlink" Target="https://doi.org/10.1016/B978-0-443-28989-7.00008-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9/D4GC05185H" TargetMode="External"/><Relationship Id="rId14" Type="http://schemas.openxmlformats.org/officeDocument/2006/relationships/hyperlink" Target="https://doi.org/10.1016/j.fuel.2023.13026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1124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3</cp:revision>
  <dcterms:created xsi:type="dcterms:W3CDTF">2025-11-18T09:11:00Z</dcterms:created>
  <dcterms:modified xsi:type="dcterms:W3CDTF">2025-11-18T09:50:00Z</dcterms:modified>
</cp:coreProperties>
</file>