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DC5" w:rsidRDefault="00A47DC5" w:rsidP="00FD77C1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pacing w:val="22"/>
          <w:sz w:val="28"/>
          <w:szCs w:val="28"/>
        </w:rPr>
      </w:pPr>
    </w:p>
    <w:p w:rsidR="00FD77C1" w:rsidRPr="00A47DC5" w:rsidRDefault="00FD77C1" w:rsidP="00FD77C1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color w:val="000000"/>
          <w:spacing w:val="22"/>
          <w:sz w:val="28"/>
          <w:szCs w:val="28"/>
        </w:rPr>
      </w:pPr>
      <w:r w:rsidRPr="00A47DC5">
        <w:rPr>
          <w:rFonts w:asciiTheme="majorHAnsi" w:hAnsiTheme="majorHAnsi" w:cstheme="majorHAnsi"/>
          <w:b/>
          <w:bCs/>
          <w:color w:val="000000"/>
          <w:spacing w:val="22"/>
          <w:sz w:val="28"/>
          <w:szCs w:val="28"/>
        </w:rPr>
        <w:t xml:space="preserve">SOLICITUD DE PRÉSTAMO EXPOSICIÓN </w:t>
      </w:r>
      <w:r w:rsidR="00200D53" w:rsidRPr="00A47DC5">
        <w:rPr>
          <w:rFonts w:asciiTheme="majorHAnsi" w:hAnsiTheme="majorHAnsi" w:cstheme="majorHAnsi"/>
          <w:b/>
          <w:bCs/>
          <w:i/>
          <w:color w:val="000000"/>
          <w:spacing w:val="22"/>
          <w:sz w:val="28"/>
          <w:szCs w:val="28"/>
        </w:rPr>
        <w:t>‘</w:t>
      </w:r>
      <w:r w:rsidR="00C707C7" w:rsidRPr="00A47DC5">
        <w:rPr>
          <w:rFonts w:asciiTheme="majorHAnsi" w:hAnsiTheme="majorHAnsi" w:cstheme="majorHAnsi"/>
          <w:b/>
          <w:bCs/>
          <w:i/>
          <w:color w:val="000000"/>
          <w:spacing w:val="22"/>
          <w:sz w:val="28"/>
          <w:szCs w:val="28"/>
        </w:rPr>
        <w:t>Un mar de datos. Qué sabemos del océano tras la Expedición Malaspina 2010</w:t>
      </w:r>
      <w:r w:rsidR="00200D53" w:rsidRPr="00A47DC5">
        <w:rPr>
          <w:rFonts w:asciiTheme="majorHAnsi" w:hAnsiTheme="majorHAnsi" w:cstheme="majorHAnsi"/>
          <w:b/>
          <w:bCs/>
          <w:i/>
          <w:color w:val="000000"/>
          <w:spacing w:val="22"/>
          <w:sz w:val="28"/>
          <w:szCs w:val="28"/>
        </w:rPr>
        <w:t>’</w:t>
      </w:r>
    </w:p>
    <w:p w:rsidR="00FD77C1" w:rsidRPr="00A47DC5" w:rsidRDefault="00FD77C1" w:rsidP="00FD77C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:rsidR="00FD77C1" w:rsidRPr="00A47DC5" w:rsidRDefault="00FD77C1" w:rsidP="00FD77C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A47DC5">
        <w:rPr>
          <w:rFonts w:asciiTheme="majorHAnsi" w:hAnsiTheme="majorHAnsi" w:cstheme="majorHAnsi"/>
          <w:b/>
          <w:bCs/>
          <w:sz w:val="22"/>
          <w:szCs w:val="22"/>
        </w:rPr>
        <w:t>Institución que solicita la exposición:</w:t>
      </w:r>
    </w:p>
    <w:p w:rsidR="00FD77C1" w:rsidRPr="00A47DC5" w:rsidRDefault="00FD77C1" w:rsidP="00FD77C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5768"/>
      </w:tblGrid>
      <w:tr w:rsidR="00FD77C1" w:rsidRPr="00A47DC5" w:rsidTr="00C707C7">
        <w:trPr>
          <w:trHeight w:val="454"/>
        </w:trPr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D77C1" w:rsidRPr="00A47DC5" w:rsidRDefault="00FD77C1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Entidad: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FD77C1" w:rsidRPr="00A47DC5" w:rsidTr="00C707C7">
        <w:trPr>
          <w:trHeight w:val="454"/>
        </w:trPr>
        <w:tc>
          <w:tcPr>
            <w:tcW w:w="91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D77C1" w:rsidRPr="00A47DC5" w:rsidRDefault="00FD77C1" w:rsidP="00C707C7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Nombre del responsable: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FD77C1" w:rsidRPr="00A47DC5" w:rsidTr="00C707C7">
        <w:trPr>
          <w:trHeight w:val="454"/>
        </w:trPr>
        <w:tc>
          <w:tcPr>
            <w:tcW w:w="91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7C1" w:rsidRPr="00A47DC5" w:rsidRDefault="00FD77C1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Dirección: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2"/>
          </w:p>
          <w:p w:rsidR="00FD77C1" w:rsidRPr="00A47DC5" w:rsidRDefault="00FD77C1" w:rsidP="00C707C7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CP/ Población/ Provincia: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3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FD77C1" w:rsidRPr="00A47DC5" w:rsidTr="00C707C7">
        <w:trPr>
          <w:trHeight w:val="454"/>
        </w:trPr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D77C1" w:rsidRPr="00A47DC5" w:rsidRDefault="00FD77C1" w:rsidP="00C707C7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Nombre de la persona de contacto: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4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FD77C1" w:rsidRPr="00A47DC5" w:rsidTr="00C707C7">
        <w:trPr>
          <w:trHeight w:val="454"/>
        </w:trPr>
        <w:tc>
          <w:tcPr>
            <w:tcW w:w="2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D77C1" w:rsidRPr="00A47DC5" w:rsidRDefault="00FD77C1" w:rsidP="00C707C7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Teléfono: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61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77C1" w:rsidRPr="00A47DC5" w:rsidRDefault="00FD77C1" w:rsidP="00C707C7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Correo electrónico: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FD77C1" w:rsidRPr="00A47DC5" w:rsidRDefault="00FD77C1" w:rsidP="00FD77C1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FD77C1" w:rsidRPr="00A47DC5" w:rsidRDefault="00FD77C1" w:rsidP="00FD77C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A47DC5">
        <w:rPr>
          <w:rFonts w:asciiTheme="majorHAnsi" w:hAnsiTheme="majorHAnsi" w:cstheme="majorHAnsi"/>
          <w:b/>
          <w:bCs/>
          <w:sz w:val="22"/>
          <w:szCs w:val="22"/>
        </w:rPr>
        <w:t>Institución que acoge la exposición:</w:t>
      </w:r>
    </w:p>
    <w:p w:rsidR="00FD77C1" w:rsidRPr="00A47DC5" w:rsidRDefault="00FD77C1" w:rsidP="00FD77C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18"/>
        <w:gridCol w:w="5762"/>
      </w:tblGrid>
      <w:tr w:rsidR="00FD77C1" w:rsidRPr="00A47DC5" w:rsidTr="00C707C7">
        <w:trPr>
          <w:trHeight w:val="454"/>
        </w:trPr>
        <w:tc>
          <w:tcPr>
            <w:tcW w:w="9108" w:type="dxa"/>
            <w:gridSpan w:val="2"/>
          </w:tcPr>
          <w:p w:rsidR="00FD77C1" w:rsidRPr="00A47DC5" w:rsidRDefault="00FD77C1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Entidad: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7"/>
          </w:p>
          <w:p w:rsidR="00FD77C1" w:rsidRPr="00A47DC5" w:rsidRDefault="00FD77C1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Sala: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FD77C1" w:rsidRPr="00A47DC5" w:rsidTr="00C707C7">
        <w:trPr>
          <w:trHeight w:val="454"/>
        </w:trPr>
        <w:tc>
          <w:tcPr>
            <w:tcW w:w="9108" w:type="dxa"/>
            <w:gridSpan w:val="2"/>
            <w:vAlign w:val="center"/>
          </w:tcPr>
          <w:p w:rsidR="00FD77C1" w:rsidRPr="00A47DC5" w:rsidRDefault="00FD77C1" w:rsidP="00C707C7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Nombre del responsable: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FD77C1" w:rsidRPr="00A47DC5" w:rsidTr="00C707C7">
        <w:trPr>
          <w:trHeight w:val="454"/>
        </w:trPr>
        <w:tc>
          <w:tcPr>
            <w:tcW w:w="9108" w:type="dxa"/>
            <w:gridSpan w:val="2"/>
            <w:tcBorders>
              <w:bottom w:val="single" w:sz="12" w:space="0" w:color="auto"/>
            </w:tcBorders>
            <w:vAlign w:val="center"/>
          </w:tcPr>
          <w:p w:rsidR="00FD77C1" w:rsidRPr="00A47DC5" w:rsidRDefault="00FD77C1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Dirección: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0"/>
          </w:p>
          <w:p w:rsidR="00FD77C1" w:rsidRPr="00A47DC5" w:rsidRDefault="00FD77C1" w:rsidP="00C707C7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CP/ Población/ Provincia: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FD77C1" w:rsidRPr="00A47DC5" w:rsidTr="00C707C7">
        <w:trPr>
          <w:trHeight w:val="454"/>
        </w:trPr>
        <w:tc>
          <w:tcPr>
            <w:tcW w:w="9108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FD77C1" w:rsidRPr="00A47DC5" w:rsidRDefault="00FD77C1" w:rsidP="00C707C7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Nombre de la persona de contacto: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FD77C1" w:rsidRPr="00A47DC5" w:rsidTr="00C707C7">
        <w:trPr>
          <w:trHeight w:val="454"/>
        </w:trPr>
        <w:tc>
          <w:tcPr>
            <w:tcW w:w="2960" w:type="dxa"/>
            <w:tcBorders>
              <w:top w:val="nil"/>
              <w:bottom w:val="single" w:sz="12" w:space="0" w:color="auto"/>
            </w:tcBorders>
            <w:vAlign w:val="center"/>
          </w:tcPr>
          <w:p w:rsidR="00FD77C1" w:rsidRPr="00A47DC5" w:rsidRDefault="00FD77C1" w:rsidP="00C707C7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Teléfono: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6148" w:type="dxa"/>
            <w:tcBorders>
              <w:top w:val="nil"/>
              <w:bottom w:val="single" w:sz="12" w:space="0" w:color="auto"/>
            </w:tcBorders>
            <w:vAlign w:val="center"/>
          </w:tcPr>
          <w:p w:rsidR="00FD77C1" w:rsidRPr="00A47DC5" w:rsidRDefault="00FD77C1" w:rsidP="00C707C7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Correo electrónico: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FD77C1" w:rsidRPr="00A47DC5" w:rsidTr="00C707C7">
        <w:tc>
          <w:tcPr>
            <w:tcW w:w="2960" w:type="dxa"/>
            <w:tcBorders>
              <w:top w:val="single" w:sz="12" w:space="0" w:color="auto"/>
            </w:tcBorders>
          </w:tcPr>
          <w:p w:rsidR="00FD77C1" w:rsidRPr="00A47DC5" w:rsidRDefault="00FD77C1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>Fecha inicio/ Fecha fin *:</w:t>
            </w:r>
          </w:p>
          <w:p w:rsidR="00FD77C1" w:rsidRPr="00A47DC5" w:rsidRDefault="00BD230E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FD77C1"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FD77C1"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FD77C1"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FD77C1"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FD77C1"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FD77C1"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5"/>
            <w:r w:rsidR="00FD77C1"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="00FD77C1"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FD77C1"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FD77C1"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FD77C1"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FD77C1"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FD77C1"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6148" w:type="dxa"/>
            <w:tcBorders>
              <w:top w:val="single" w:sz="12" w:space="0" w:color="auto"/>
            </w:tcBorders>
          </w:tcPr>
          <w:p w:rsidR="00FD77C1" w:rsidRPr="00A47DC5" w:rsidRDefault="00FD77C1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Horario de apertura al público: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7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FD77C1" w:rsidRPr="00A47DC5" w:rsidRDefault="00FD77C1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FD77C1" w:rsidRPr="00A47DC5" w:rsidTr="00C707C7">
        <w:tc>
          <w:tcPr>
            <w:tcW w:w="9108" w:type="dxa"/>
            <w:gridSpan w:val="2"/>
          </w:tcPr>
          <w:p w:rsidR="00FD77C1" w:rsidRPr="00A47DC5" w:rsidRDefault="00FD77C1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Características de la sala, sistema de montaje y responsables del montaje: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8"/>
          </w:p>
          <w:p w:rsidR="00FD77C1" w:rsidRPr="00A47DC5" w:rsidRDefault="00FD77C1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7C1" w:rsidRPr="00A47DC5" w:rsidTr="00C707C7">
        <w:tc>
          <w:tcPr>
            <w:tcW w:w="9108" w:type="dxa"/>
            <w:gridSpan w:val="2"/>
          </w:tcPr>
          <w:p w:rsidR="00FD77C1" w:rsidRPr="00A47DC5" w:rsidRDefault="00FD77C1" w:rsidP="00C707C7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A47DC5">
              <w:rPr>
                <w:rFonts w:asciiTheme="majorHAnsi" w:hAnsiTheme="majorHAnsi" w:cstheme="majorHAnsi"/>
                <w:sz w:val="22"/>
                <w:szCs w:val="22"/>
              </w:rPr>
              <w:t xml:space="preserve">¿La exposición se realiza en el marco de un programa/conmemoración?  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A47DC5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A47DC5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BD230E" w:rsidRPr="00A47DC5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561421" w:rsidRPr="00A47DC5" w:rsidRDefault="00561421" w:rsidP="00561421">
      <w:pPr>
        <w:spacing w:before="60"/>
        <w:rPr>
          <w:rFonts w:asciiTheme="majorHAnsi" w:hAnsiTheme="majorHAnsi" w:cstheme="majorHAnsi"/>
          <w:color w:val="FF0000"/>
          <w:sz w:val="22"/>
          <w:szCs w:val="22"/>
        </w:rPr>
      </w:pPr>
    </w:p>
    <w:p w:rsidR="00561421" w:rsidRPr="00A47DC5" w:rsidRDefault="00AF3EF1" w:rsidP="00561421">
      <w:pPr>
        <w:ind w:left="-14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0" type="#_x0000_t202" alt="" style="width:14pt;height:13.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margin;mso-height-relative:margin;v-text-anchor:top">
            <v:textbox style="mso-next-textbox:#Cuadro de texto 2" inset="0,0,0,0">
              <w:txbxContent>
                <w:p w:rsidR="001022D0" w:rsidRPr="0066455A" w:rsidRDefault="001022D0" w:rsidP="00561421">
                  <w:pPr>
                    <w:shd w:val="clear" w:color="auto" w:fill="BFBFBF" w:themeFill="background1" w:themeFillShade="BF"/>
                    <w:jc w:val="center"/>
                    <w:rPr>
                      <w:lang w:val="es-ES"/>
                    </w:rPr>
                  </w:pPr>
                </w:p>
              </w:txbxContent>
            </v:textbox>
            <w10:anchorlock/>
          </v:shape>
        </w:pict>
      </w:r>
      <w:r w:rsidR="00561421" w:rsidRPr="00A47DC5">
        <w:rPr>
          <w:rFonts w:asciiTheme="majorHAnsi" w:hAnsiTheme="majorHAnsi" w:cstheme="majorHAnsi"/>
          <w:sz w:val="22"/>
          <w:szCs w:val="22"/>
        </w:rPr>
        <w:t xml:space="preserve"> Marca esta casilla en caso de que no desees recibir comunicaciones de las actividades de cultura científica del CSIC.</w:t>
      </w:r>
    </w:p>
    <w:p w:rsidR="00561421" w:rsidRPr="00A47DC5" w:rsidRDefault="00561421" w:rsidP="00561421">
      <w:pPr>
        <w:ind w:left="-142"/>
        <w:jc w:val="both"/>
        <w:rPr>
          <w:rFonts w:asciiTheme="majorHAnsi" w:hAnsiTheme="majorHAnsi" w:cstheme="majorHAnsi"/>
          <w:sz w:val="22"/>
          <w:szCs w:val="22"/>
        </w:rPr>
      </w:pPr>
    </w:p>
    <w:p w:rsidR="00A47DC5" w:rsidRDefault="00A47DC5" w:rsidP="00561421">
      <w:pPr>
        <w:ind w:left="-142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:rsidR="00A47DC5" w:rsidRDefault="00A47DC5" w:rsidP="00561421">
      <w:pPr>
        <w:ind w:left="-142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:rsidR="00561421" w:rsidRPr="00A47DC5" w:rsidRDefault="00561421" w:rsidP="00561421">
      <w:pPr>
        <w:ind w:left="-142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color w:val="FF0000"/>
          <w:sz w:val="22"/>
          <w:szCs w:val="22"/>
        </w:rPr>
        <w:t xml:space="preserve">Por favor, complete los datos y envíe este documento </w:t>
      </w:r>
      <w:r w:rsidR="00EF0967" w:rsidRPr="00A47DC5">
        <w:rPr>
          <w:rFonts w:asciiTheme="majorHAnsi" w:hAnsiTheme="majorHAnsi" w:cstheme="majorHAnsi"/>
          <w:color w:val="FF0000"/>
          <w:sz w:val="22"/>
          <w:szCs w:val="22"/>
        </w:rPr>
        <w:t xml:space="preserve">(3 páginas) </w:t>
      </w:r>
      <w:r w:rsidRPr="00A47DC5">
        <w:rPr>
          <w:rFonts w:asciiTheme="majorHAnsi" w:hAnsiTheme="majorHAnsi" w:cstheme="majorHAnsi"/>
          <w:color w:val="FF0000"/>
          <w:sz w:val="22"/>
          <w:szCs w:val="22"/>
        </w:rPr>
        <w:t xml:space="preserve">a: </w:t>
      </w:r>
      <w:hyperlink r:id="rId7" w:history="1">
        <w:r w:rsidRPr="00A47DC5">
          <w:rPr>
            <w:rStyle w:val="Hipervnculo"/>
            <w:rFonts w:asciiTheme="majorHAnsi" w:hAnsiTheme="majorHAnsi" w:cstheme="majorHAnsi"/>
            <w:b/>
            <w:bCs/>
            <w:sz w:val="22"/>
            <w:szCs w:val="22"/>
          </w:rPr>
          <w:t>exposiciones@csic.es</w:t>
        </w:r>
      </w:hyperlink>
      <w:r w:rsidRPr="00A47DC5">
        <w:rPr>
          <w:rFonts w:asciiTheme="majorHAnsi" w:hAnsiTheme="majorHAnsi" w:cstheme="majorHAnsi"/>
          <w:color w:val="FF0000"/>
          <w:sz w:val="22"/>
          <w:szCs w:val="22"/>
        </w:rPr>
        <w:t>, con el asunto ‘Solicitud exposición’</w:t>
      </w:r>
    </w:p>
    <w:p w:rsidR="00561421" w:rsidRPr="00A47DC5" w:rsidRDefault="00561421" w:rsidP="00A47DC5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vertAlign w:val="superscript"/>
        </w:rPr>
      </w:pPr>
    </w:p>
    <w:p w:rsidR="00561421" w:rsidRPr="00A47DC5" w:rsidRDefault="00561421" w:rsidP="00A47DC5">
      <w:p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  <w:vertAlign w:val="superscript"/>
        </w:rPr>
        <w:t>*</w:t>
      </w:r>
      <w:r w:rsidRPr="00A47DC5">
        <w:rPr>
          <w:rFonts w:asciiTheme="majorHAnsi" w:hAnsiTheme="majorHAnsi" w:cstheme="majorHAnsi"/>
          <w:sz w:val="22"/>
          <w:szCs w:val="22"/>
        </w:rPr>
        <w:t xml:space="preserve">Las fechas indicadas en este formulario son meramente informativas. Una vez confirmadas las fechas por los organizadores, los responsables de la entidad solicitante y de la que acoge la exposición deberán firmar un compromiso de préstamo, que se facilitará al efecto, aceptando las condiciones de préstamo que figuran en la ficha técnica. </w:t>
      </w:r>
    </w:p>
    <w:p w:rsidR="001022D0" w:rsidRPr="00A47DC5" w:rsidRDefault="001022D0" w:rsidP="00A47DC5">
      <w:pPr>
        <w:pBdr>
          <w:bottom w:val="single" w:sz="4" w:space="1" w:color="auto"/>
        </w:pBd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FD77C1" w:rsidRPr="00A47DC5" w:rsidRDefault="00FD77C1" w:rsidP="00A47DC5">
      <w:pPr>
        <w:pBdr>
          <w:bottom w:val="single" w:sz="4" w:space="1" w:color="auto"/>
        </w:pBd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A47DC5">
        <w:rPr>
          <w:rFonts w:asciiTheme="majorHAnsi" w:hAnsiTheme="majorHAnsi" w:cstheme="majorHAnsi"/>
          <w:b/>
          <w:bCs/>
          <w:sz w:val="22"/>
          <w:szCs w:val="22"/>
        </w:rPr>
        <w:t>FICHA TÉCNICA</w:t>
      </w:r>
    </w:p>
    <w:p w:rsidR="00200D53" w:rsidRPr="00A47DC5" w:rsidRDefault="00200D53" w:rsidP="00A47DC5">
      <w:pPr>
        <w:spacing w:before="200" w:after="200" w:line="276" w:lineRule="auto"/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 xml:space="preserve">A lo largo de 22 paneles (incluyendo la portada) la </w:t>
      </w:r>
      <w:r w:rsidRPr="00A47DC5">
        <w:rPr>
          <w:rFonts w:asciiTheme="majorHAnsi" w:hAnsiTheme="majorHAnsi" w:cstheme="majorHAnsi"/>
          <w:b/>
          <w:bCs/>
          <w:sz w:val="22"/>
          <w:szCs w:val="22"/>
          <w:lang w:val="es-ES"/>
        </w:rPr>
        <w:t>EXPOSICIÓN ITINERANTE ‘UN MAR DE DATOS’</w:t>
      </w:r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 xml:space="preserve"> pretende recoger, de manera visual y accesible para el público general, </w:t>
      </w:r>
      <w:r w:rsidRPr="00A47DC5">
        <w:rPr>
          <w:rFonts w:asciiTheme="majorHAnsi" w:hAnsiTheme="majorHAnsi" w:cstheme="majorHAnsi"/>
          <w:b/>
          <w:bCs/>
          <w:sz w:val="22"/>
          <w:szCs w:val="22"/>
          <w:lang w:val="es-ES"/>
        </w:rPr>
        <w:t>algunos de los hallazgos más importantes</w:t>
      </w:r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 xml:space="preserve"> alcanzados hasta el momento en el seno del proyecto Malaspina.</w:t>
      </w:r>
    </w:p>
    <w:p w:rsidR="00200D53" w:rsidRPr="00A47DC5" w:rsidRDefault="00200D53" w:rsidP="00A47DC5">
      <w:pPr>
        <w:spacing w:before="200" w:after="200" w:line="276" w:lineRule="auto"/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 xml:space="preserve">El 15 de diciembre de 2010, más de 250 investigadores e investigadoras a bordo de los buques de investigación oceanográfica Hespérides y Sarmiento de Gamboa iniciaron la </w:t>
      </w:r>
      <w:r w:rsidRPr="00A47DC5">
        <w:rPr>
          <w:rFonts w:asciiTheme="majorHAnsi" w:hAnsiTheme="majorHAnsi" w:cstheme="majorHAnsi"/>
          <w:b/>
          <w:bCs/>
          <w:sz w:val="22"/>
          <w:szCs w:val="22"/>
          <w:lang w:val="es-ES"/>
        </w:rPr>
        <w:t>EXPEDICIÓN MALASPINA</w:t>
      </w:r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 xml:space="preserve">, que los llevó a recorrer el mundo en diferentes etapas durante nueve meses. El objetivo era </w:t>
      </w:r>
      <w:r w:rsidRPr="00A47DC5">
        <w:rPr>
          <w:rFonts w:asciiTheme="majorHAnsi" w:hAnsiTheme="majorHAnsi" w:cstheme="majorHAnsi"/>
          <w:b/>
          <w:bCs/>
          <w:sz w:val="22"/>
          <w:szCs w:val="22"/>
          <w:lang w:val="es-ES"/>
        </w:rPr>
        <w:t>conocer el impacto del cambio global en el océano y explorar su biodiversidad</w:t>
      </w:r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>, especialmente en el océano profundo.</w:t>
      </w:r>
    </w:p>
    <w:p w:rsidR="00200D53" w:rsidRPr="00A47DC5" w:rsidRDefault="00200D53" w:rsidP="00A47DC5">
      <w:pPr>
        <w:spacing w:before="200" w:after="200" w:line="276" w:lineRule="auto"/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 xml:space="preserve">Este </w:t>
      </w:r>
      <w:r w:rsidRPr="00A47DC5">
        <w:rPr>
          <w:rFonts w:asciiTheme="majorHAnsi" w:hAnsiTheme="majorHAnsi" w:cstheme="majorHAnsi"/>
          <w:b/>
          <w:bCs/>
          <w:sz w:val="22"/>
          <w:szCs w:val="22"/>
          <w:lang w:val="es-ES"/>
        </w:rPr>
        <w:t>proyecto interdisciplinar</w:t>
      </w:r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 xml:space="preserve">, desarrollado entre 2009 y 2014, pertenece al Programa </w:t>
      </w:r>
      <w:proofErr w:type="spellStart"/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>Consolider</w:t>
      </w:r>
      <w:proofErr w:type="spellEnd"/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 xml:space="preserve">-Ingenio 2010 y ha sido liderado por el Consejo Superior de Investigaciones Científicas (CSIC), en estrecha colaboración con la Armada Española y la Fundación BBVA. La Expedición Malaspina, un </w:t>
      </w:r>
      <w:r w:rsidRPr="00A47DC5">
        <w:rPr>
          <w:rFonts w:asciiTheme="majorHAnsi" w:hAnsiTheme="majorHAnsi" w:cstheme="majorHAnsi"/>
          <w:b/>
          <w:bCs/>
          <w:sz w:val="22"/>
          <w:szCs w:val="22"/>
          <w:lang w:val="es-ES"/>
        </w:rPr>
        <w:t>hito en la investigación oceanográfica</w:t>
      </w:r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 xml:space="preserve">, consiguió aunar la investigación en ciencias marinas con la formación de jóvenes investigadores y el fomento de la cultura científica en la sociedad. </w:t>
      </w:r>
    </w:p>
    <w:p w:rsidR="006651DE" w:rsidRPr="00A47DC5" w:rsidRDefault="00200D53" w:rsidP="00A47DC5">
      <w:pPr>
        <w:spacing w:before="200" w:after="200" w:line="276" w:lineRule="auto"/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A47DC5">
        <w:rPr>
          <w:rFonts w:asciiTheme="majorHAnsi" w:hAnsiTheme="majorHAnsi" w:cstheme="majorHAnsi"/>
          <w:bCs/>
          <w:sz w:val="22"/>
          <w:szCs w:val="22"/>
          <w:lang w:val="es-ES"/>
        </w:rPr>
        <w:t>Gracias a la infinidad de datos y muestras recogidas durante la Expedición, y a las investigaciones que aún están en marcha, otros muchos resultados seguirán produciéndose en los próximos años</w:t>
      </w:r>
      <w:r w:rsidR="00A47DC5">
        <w:rPr>
          <w:rFonts w:asciiTheme="majorHAnsi" w:hAnsiTheme="majorHAnsi" w:cstheme="majorHAnsi"/>
          <w:bCs/>
          <w:sz w:val="22"/>
          <w:szCs w:val="22"/>
          <w:lang w:val="es-ES"/>
        </w:rPr>
        <w:t>.</w:t>
      </w:r>
    </w:p>
    <w:p w:rsidR="00EF0967" w:rsidRPr="00A47DC5" w:rsidRDefault="00200D53" w:rsidP="00A47DC5">
      <w:pPr>
        <w:spacing w:before="200" w:after="20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A47DC5">
        <w:rPr>
          <w:rFonts w:asciiTheme="majorHAnsi" w:hAnsiTheme="majorHAnsi" w:cstheme="majorHAnsi"/>
          <w:b/>
          <w:bCs/>
          <w:sz w:val="22"/>
          <w:szCs w:val="22"/>
          <w:lang w:val="es-ES"/>
        </w:rPr>
        <w:t>Datos técnicos</w:t>
      </w:r>
    </w:p>
    <w:p w:rsidR="00A47DC5" w:rsidRDefault="00FD77C1" w:rsidP="00A47DC5">
      <w:pPr>
        <w:spacing w:before="200"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C707C7" w:rsidRPr="00A47DC5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A47DC5">
        <w:rPr>
          <w:rFonts w:asciiTheme="majorHAnsi" w:hAnsiTheme="majorHAnsi" w:cstheme="majorHAnsi"/>
          <w:b/>
          <w:bCs/>
          <w:sz w:val="22"/>
          <w:szCs w:val="22"/>
        </w:rPr>
        <w:t xml:space="preserve"> paneles (incluid</w:t>
      </w:r>
      <w:r w:rsidR="00C707C7" w:rsidRPr="00A47DC5">
        <w:rPr>
          <w:rFonts w:asciiTheme="majorHAnsi" w:hAnsiTheme="majorHAnsi" w:cstheme="majorHAnsi"/>
          <w:b/>
          <w:bCs/>
          <w:sz w:val="22"/>
          <w:szCs w:val="22"/>
        </w:rPr>
        <w:t>o el de portada)</w:t>
      </w:r>
      <w:r w:rsidRPr="00A47DC5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A47DC5">
        <w:rPr>
          <w:rFonts w:asciiTheme="majorHAnsi" w:hAnsiTheme="majorHAnsi" w:cstheme="majorHAnsi"/>
          <w:sz w:val="22"/>
          <w:szCs w:val="22"/>
        </w:rPr>
        <w:t xml:space="preserve">que combinan </w:t>
      </w:r>
      <w:r w:rsidR="00C707C7" w:rsidRPr="00A47DC5">
        <w:rPr>
          <w:rFonts w:asciiTheme="majorHAnsi" w:hAnsiTheme="majorHAnsi" w:cstheme="majorHAnsi"/>
          <w:sz w:val="22"/>
          <w:szCs w:val="22"/>
        </w:rPr>
        <w:t>fotografías y textos</w:t>
      </w:r>
      <w:r w:rsidR="00A47DC5">
        <w:rPr>
          <w:rFonts w:asciiTheme="majorHAnsi" w:hAnsiTheme="majorHAnsi" w:cstheme="majorHAnsi"/>
          <w:sz w:val="22"/>
          <w:szCs w:val="22"/>
        </w:rPr>
        <w:t xml:space="preserve"> </w:t>
      </w:r>
      <w:r w:rsidR="006651DE" w:rsidRPr="00A47DC5">
        <w:rPr>
          <w:rFonts w:asciiTheme="majorHAnsi" w:hAnsiTheme="majorHAnsi" w:cstheme="majorHAnsi"/>
          <w:sz w:val="22"/>
          <w:szCs w:val="22"/>
        </w:rPr>
        <w:t>El tamaño de cada panel es</w:t>
      </w:r>
      <w:r w:rsidRPr="00A47DC5">
        <w:rPr>
          <w:rFonts w:asciiTheme="majorHAnsi" w:hAnsiTheme="majorHAnsi" w:cstheme="majorHAnsi"/>
          <w:sz w:val="22"/>
          <w:szCs w:val="22"/>
        </w:rPr>
        <w:t xml:space="preserve"> DIN-A</w:t>
      </w:r>
      <w:r w:rsidR="00C707C7" w:rsidRPr="00A47DC5">
        <w:rPr>
          <w:rFonts w:asciiTheme="majorHAnsi" w:hAnsiTheme="majorHAnsi" w:cstheme="majorHAnsi"/>
          <w:sz w:val="22"/>
          <w:szCs w:val="22"/>
        </w:rPr>
        <w:t>0</w:t>
      </w:r>
      <w:r w:rsidRPr="00A47DC5">
        <w:rPr>
          <w:rFonts w:asciiTheme="majorHAnsi" w:hAnsiTheme="majorHAnsi" w:cstheme="majorHAnsi"/>
          <w:sz w:val="22"/>
          <w:szCs w:val="22"/>
        </w:rPr>
        <w:t xml:space="preserve"> (</w:t>
      </w:r>
      <w:r w:rsidR="00C707C7" w:rsidRPr="00A47DC5">
        <w:rPr>
          <w:rFonts w:asciiTheme="majorHAnsi" w:hAnsiTheme="majorHAnsi" w:cstheme="majorHAnsi"/>
          <w:sz w:val="22"/>
          <w:szCs w:val="22"/>
        </w:rPr>
        <w:t>84</w:t>
      </w:r>
      <w:r w:rsidRPr="00A47DC5">
        <w:rPr>
          <w:rFonts w:asciiTheme="majorHAnsi" w:hAnsiTheme="majorHAnsi" w:cstheme="majorHAnsi"/>
          <w:sz w:val="22"/>
          <w:szCs w:val="22"/>
        </w:rPr>
        <w:t xml:space="preserve"> x </w:t>
      </w:r>
      <w:r w:rsidR="00C707C7" w:rsidRPr="00A47DC5">
        <w:rPr>
          <w:rFonts w:asciiTheme="majorHAnsi" w:hAnsiTheme="majorHAnsi" w:cstheme="majorHAnsi"/>
          <w:sz w:val="22"/>
          <w:szCs w:val="22"/>
        </w:rPr>
        <w:t>120</w:t>
      </w:r>
      <w:r w:rsidRPr="00A47DC5">
        <w:rPr>
          <w:rFonts w:asciiTheme="majorHAnsi" w:hAnsiTheme="majorHAnsi" w:cstheme="majorHAnsi"/>
          <w:sz w:val="22"/>
          <w:szCs w:val="22"/>
        </w:rPr>
        <w:t xml:space="preserve"> cm)</w:t>
      </w:r>
      <w:r w:rsidR="00C707C7" w:rsidRPr="00A47DC5">
        <w:rPr>
          <w:rFonts w:asciiTheme="majorHAnsi" w:hAnsiTheme="majorHAnsi" w:cstheme="majorHAnsi"/>
          <w:sz w:val="22"/>
          <w:szCs w:val="22"/>
        </w:rPr>
        <w:t>, en orientación vertical</w:t>
      </w:r>
      <w:r w:rsidRPr="00A47DC5">
        <w:rPr>
          <w:rFonts w:asciiTheme="majorHAnsi" w:hAnsiTheme="majorHAnsi" w:cstheme="majorHAnsi"/>
          <w:sz w:val="22"/>
          <w:szCs w:val="22"/>
        </w:rPr>
        <w:t xml:space="preserve">. Los paneles tienen un marco de aluminio con dos cáncamos en la parte posterior para colgarlos fácilmente. </w:t>
      </w:r>
      <w:r w:rsidR="00C707C7" w:rsidRPr="00A47DC5">
        <w:rPr>
          <w:rFonts w:asciiTheme="majorHAnsi" w:hAnsiTheme="majorHAnsi" w:cstheme="majorHAnsi"/>
          <w:sz w:val="22"/>
          <w:szCs w:val="22"/>
        </w:rPr>
        <w:t>La exposición requiere de unos 40</w:t>
      </w:r>
      <w:r w:rsidR="006651DE" w:rsidRPr="00A47DC5">
        <w:rPr>
          <w:rFonts w:asciiTheme="majorHAnsi" w:hAnsiTheme="majorHAnsi" w:cstheme="majorHAnsi"/>
          <w:sz w:val="22"/>
          <w:szCs w:val="22"/>
        </w:rPr>
        <w:t xml:space="preserve"> metros lineales de pa</w:t>
      </w:r>
      <w:r w:rsidR="00EF0967" w:rsidRPr="00A47DC5">
        <w:rPr>
          <w:rFonts w:asciiTheme="majorHAnsi" w:hAnsiTheme="majorHAnsi" w:cstheme="majorHAnsi"/>
          <w:sz w:val="22"/>
          <w:szCs w:val="22"/>
        </w:rPr>
        <w:t>red (esta medida es orientativa).</w:t>
      </w:r>
    </w:p>
    <w:p w:rsidR="00A47DC5" w:rsidRPr="00A47DC5" w:rsidRDefault="00FD77C1" w:rsidP="00A47DC5">
      <w:pPr>
        <w:spacing w:before="200"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</w:rPr>
        <w:t xml:space="preserve">La exposición se presta embalada en </w:t>
      </w:r>
      <w:r w:rsidR="00C27E6B" w:rsidRPr="00A47DC5">
        <w:rPr>
          <w:rFonts w:asciiTheme="majorHAnsi" w:hAnsiTheme="majorHAnsi" w:cstheme="majorHAnsi"/>
          <w:b/>
          <w:bCs/>
          <w:sz w:val="22"/>
          <w:szCs w:val="22"/>
        </w:rPr>
        <w:t>una</w:t>
      </w:r>
      <w:r w:rsidRPr="00A47DC5">
        <w:rPr>
          <w:rFonts w:asciiTheme="majorHAnsi" w:hAnsiTheme="majorHAnsi" w:cstheme="majorHAnsi"/>
          <w:b/>
          <w:bCs/>
          <w:sz w:val="22"/>
          <w:szCs w:val="22"/>
        </w:rPr>
        <w:t xml:space="preserve"> caja </w:t>
      </w:r>
      <w:r w:rsidR="00561421" w:rsidRPr="00A47DC5">
        <w:rPr>
          <w:rFonts w:asciiTheme="majorHAnsi" w:hAnsiTheme="majorHAnsi" w:cstheme="majorHAnsi"/>
          <w:b/>
          <w:bCs/>
          <w:sz w:val="22"/>
          <w:szCs w:val="22"/>
        </w:rPr>
        <w:t xml:space="preserve">de metal </w:t>
      </w:r>
      <w:r w:rsidRPr="00A47DC5">
        <w:rPr>
          <w:rFonts w:asciiTheme="majorHAnsi" w:hAnsiTheme="majorHAnsi" w:cstheme="majorHAnsi"/>
          <w:b/>
          <w:sz w:val="22"/>
          <w:szCs w:val="22"/>
        </w:rPr>
        <w:t>con ruedas</w:t>
      </w:r>
      <w:r w:rsidRPr="00A47DC5">
        <w:rPr>
          <w:rFonts w:asciiTheme="majorHAnsi" w:hAnsiTheme="majorHAnsi" w:cstheme="majorHAnsi"/>
          <w:sz w:val="22"/>
          <w:szCs w:val="22"/>
        </w:rPr>
        <w:t xml:space="preserve">, con las siguientes dimensiones: </w:t>
      </w:r>
      <w:r w:rsidR="00C707C7" w:rsidRPr="00A47DC5">
        <w:rPr>
          <w:rFonts w:asciiTheme="majorHAnsi" w:hAnsiTheme="majorHAnsi" w:cstheme="majorHAnsi"/>
          <w:sz w:val="22"/>
          <w:szCs w:val="22"/>
        </w:rPr>
        <w:t>127x5</w:t>
      </w:r>
      <w:r w:rsidR="006651DE" w:rsidRPr="00A47DC5">
        <w:rPr>
          <w:rFonts w:asciiTheme="majorHAnsi" w:hAnsiTheme="majorHAnsi" w:cstheme="majorHAnsi"/>
          <w:sz w:val="22"/>
          <w:szCs w:val="22"/>
        </w:rPr>
        <w:t>8</w:t>
      </w:r>
      <w:r w:rsidR="00C707C7" w:rsidRPr="00A47DC5">
        <w:rPr>
          <w:rFonts w:asciiTheme="majorHAnsi" w:hAnsiTheme="majorHAnsi" w:cstheme="majorHAnsi"/>
          <w:sz w:val="22"/>
          <w:szCs w:val="22"/>
        </w:rPr>
        <w:t>x93 cm.</w:t>
      </w:r>
      <w:r w:rsidR="000D6740" w:rsidRPr="00A47DC5">
        <w:rPr>
          <w:rFonts w:asciiTheme="majorHAnsi" w:hAnsiTheme="majorHAnsi" w:cstheme="majorHAnsi"/>
          <w:sz w:val="22"/>
          <w:szCs w:val="22"/>
        </w:rPr>
        <w:t xml:space="preserve"> y un peso de </w:t>
      </w:r>
      <w:r w:rsidR="00F00128" w:rsidRPr="00A47DC5">
        <w:rPr>
          <w:rFonts w:asciiTheme="majorHAnsi" w:hAnsiTheme="majorHAnsi" w:cstheme="majorHAnsi"/>
          <w:sz w:val="22"/>
          <w:szCs w:val="22"/>
        </w:rPr>
        <w:t>9</w:t>
      </w:r>
      <w:r w:rsidR="000D6740" w:rsidRPr="00A47DC5">
        <w:rPr>
          <w:rFonts w:asciiTheme="majorHAnsi" w:hAnsiTheme="majorHAnsi" w:cstheme="majorHAnsi"/>
          <w:sz w:val="22"/>
          <w:szCs w:val="22"/>
        </w:rPr>
        <w:t>0 kg.</w:t>
      </w:r>
    </w:p>
    <w:p w:rsidR="00A47DC5" w:rsidRDefault="00A47DC5" w:rsidP="00A47DC5">
      <w:pPr>
        <w:spacing w:before="200" w:after="20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FD77C1" w:rsidRPr="00A47DC5" w:rsidRDefault="00FD77C1" w:rsidP="00A47DC5">
      <w:pPr>
        <w:spacing w:before="200"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b/>
          <w:bCs/>
          <w:sz w:val="22"/>
          <w:szCs w:val="22"/>
        </w:rPr>
        <w:t>CONDICIONES DE PRÉSTAMO</w:t>
      </w:r>
    </w:p>
    <w:p w:rsidR="00FD77C1" w:rsidRPr="00A47DC5" w:rsidRDefault="00FD77C1" w:rsidP="00A47DC5">
      <w:pPr>
        <w:spacing w:before="200"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</w:rPr>
        <w:t xml:space="preserve">La exposición se presta gratuitamente por un tiempo máximo de </w:t>
      </w:r>
      <w:r w:rsidR="00740631">
        <w:rPr>
          <w:rFonts w:asciiTheme="majorHAnsi" w:hAnsiTheme="majorHAnsi" w:cstheme="majorHAnsi"/>
          <w:sz w:val="22"/>
          <w:szCs w:val="22"/>
        </w:rPr>
        <w:t>3</w:t>
      </w:r>
      <w:r w:rsidRPr="00A47DC5">
        <w:rPr>
          <w:rFonts w:asciiTheme="majorHAnsi" w:hAnsiTheme="majorHAnsi" w:cstheme="majorHAnsi"/>
          <w:sz w:val="22"/>
          <w:szCs w:val="22"/>
        </w:rPr>
        <w:t xml:space="preserve">0 días, pudiendo variar dependiendo de las circunstancias. Se atenderán las peticiones por orden de solicitud. Una segunda petición para la misma ciudad tendría que ser valorada por la organización. </w:t>
      </w:r>
    </w:p>
    <w:p w:rsidR="00FD77C1" w:rsidRPr="00A47DC5" w:rsidRDefault="00FD77C1" w:rsidP="00A47DC5">
      <w:pPr>
        <w:spacing w:before="200" w:after="20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</w:rPr>
        <w:t>Los exhibidores se comprometen a:</w:t>
      </w:r>
    </w:p>
    <w:p w:rsidR="00FD77C1" w:rsidRPr="00A47DC5" w:rsidRDefault="00FD77C1" w:rsidP="00A47DC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</w:rPr>
        <w:t xml:space="preserve">Garantizar que el </w:t>
      </w:r>
      <w:r w:rsidRPr="00A47DC5">
        <w:rPr>
          <w:rFonts w:asciiTheme="majorHAnsi" w:hAnsiTheme="majorHAnsi" w:cstheme="majorHAnsi"/>
          <w:b/>
          <w:sz w:val="22"/>
          <w:szCs w:val="22"/>
        </w:rPr>
        <w:t>acceso</w:t>
      </w:r>
      <w:r w:rsidRPr="00A47DC5">
        <w:rPr>
          <w:rFonts w:asciiTheme="majorHAnsi" w:hAnsiTheme="majorHAnsi" w:cstheme="majorHAnsi"/>
          <w:sz w:val="22"/>
          <w:szCs w:val="22"/>
        </w:rPr>
        <w:t xml:space="preserve"> a la exposición sea público y gratuito.</w:t>
      </w:r>
    </w:p>
    <w:p w:rsidR="00FD77C1" w:rsidRPr="00A47DC5" w:rsidRDefault="00FD77C1" w:rsidP="00A47DC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</w:rPr>
        <w:t xml:space="preserve">Garantizar en el recorrido expositivo la </w:t>
      </w:r>
      <w:r w:rsidRPr="00A47DC5">
        <w:rPr>
          <w:rFonts w:asciiTheme="majorHAnsi" w:hAnsiTheme="majorHAnsi" w:cstheme="majorHAnsi"/>
          <w:b/>
          <w:sz w:val="22"/>
          <w:szCs w:val="22"/>
        </w:rPr>
        <w:t>correcta visibilidad</w:t>
      </w:r>
      <w:r w:rsidRPr="00A47DC5">
        <w:rPr>
          <w:rFonts w:asciiTheme="majorHAnsi" w:hAnsiTheme="majorHAnsi" w:cstheme="majorHAnsi"/>
          <w:sz w:val="22"/>
          <w:szCs w:val="22"/>
        </w:rPr>
        <w:t xml:space="preserve"> </w:t>
      </w:r>
      <w:r w:rsidRPr="00A47DC5">
        <w:rPr>
          <w:rFonts w:asciiTheme="majorHAnsi" w:hAnsiTheme="majorHAnsi" w:cstheme="majorHAnsi"/>
          <w:b/>
          <w:sz w:val="22"/>
          <w:szCs w:val="22"/>
        </w:rPr>
        <w:t>de los crédi</w:t>
      </w:r>
      <w:r w:rsidR="00C707C7" w:rsidRPr="00A47DC5">
        <w:rPr>
          <w:rFonts w:asciiTheme="majorHAnsi" w:hAnsiTheme="majorHAnsi" w:cstheme="majorHAnsi"/>
          <w:b/>
          <w:sz w:val="22"/>
          <w:szCs w:val="22"/>
        </w:rPr>
        <w:t xml:space="preserve">tos y logotipos </w:t>
      </w:r>
      <w:r w:rsidR="00C707C7" w:rsidRPr="00A47DC5">
        <w:rPr>
          <w:rFonts w:asciiTheme="majorHAnsi" w:hAnsiTheme="majorHAnsi" w:cstheme="majorHAnsi"/>
          <w:sz w:val="22"/>
          <w:szCs w:val="22"/>
        </w:rPr>
        <w:t>de la entidad productora</w:t>
      </w:r>
      <w:r w:rsidRPr="00A47DC5">
        <w:rPr>
          <w:rFonts w:asciiTheme="majorHAnsi" w:hAnsiTheme="majorHAnsi" w:cstheme="majorHAnsi"/>
          <w:sz w:val="22"/>
          <w:szCs w:val="22"/>
        </w:rPr>
        <w:t xml:space="preserve"> de la exposición: el Consejo Superior de Inves</w:t>
      </w:r>
      <w:r w:rsidR="00C707C7" w:rsidRPr="00A47DC5">
        <w:rPr>
          <w:rFonts w:asciiTheme="majorHAnsi" w:hAnsiTheme="majorHAnsi" w:cstheme="majorHAnsi"/>
          <w:sz w:val="22"/>
          <w:szCs w:val="22"/>
        </w:rPr>
        <w:t>tigaciones Científicas (CSIC), en el marco del proyecto Malaspina.</w:t>
      </w:r>
    </w:p>
    <w:p w:rsidR="0057719C" w:rsidRPr="00A32934" w:rsidRDefault="0057719C" w:rsidP="0057719C">
      <w:pPr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32934">
        <w:rPr>
          <w:rFonts w:ascii="Calibri" w:hAnsi="Calibri" w:cs="Calibri"/>
          <w:color w:val="000000"/>
          <w:sz w:val="22"/>
          <w:szCs w:val="22"/>
        </w:rPr>
        <w:t xml:space="preserve">Recoger y devolver la exposición donde acuerden los organizadores y hacerse cargo de los gastos de transporte de la recogida y devolución del material. Salvo que los organizadores indiquen lo contrario, </w:t>
      </w:r>
      <w:r w:rsidRPr="004B2627">
        <w:rPr>
          <w:rFonts w:ascii="Calibri" w:hAnsi="Calibri" w:cs="Calibri"/>
          <w:b/>
          <w:sz w:val="22"/>
          <w:szCs w:val="22"/>
        </w:rPr>
        <w:t xml:space="preserve">la recogida y el envío se harán a la atención de </w:t>
      </w:r>
      <w:r>
        <w:rPr>
          <w:rFonts w:ascii="Calibri" w:hAnsi="Calibri" w:cs="Calibri"/>
          <w:b/>
          <w:sz w:val="22"/>
          <w:szCs w:val="22"/>
        </w:rPr>
        <w:t>Eduardo Lorente</w:t>
      </w:r>
      <w:r w:rsidRPr="004B2627">
        <w:rPr>
          <w:rFonts w:ascii="Calibri" w:hAnsi="Calibri" w:cs="Calibri"/>
          <w:b/>
          <w:sz w:val="22"/>
          <w:szCs w:val="22"/>
        </w:rPr>
        <w:t xml:space="preserve"> en la C/ </w:t>
      </w:r>
      <w:r>
        <w:rPr>
          <w:rFonts w:ascii="Calibri" w:hAnsi="Calibri" w:cs="Calibri"/>
          <w:b/>
          <w:sz w:val="22"/>
          <w:szCs w:val="22"/>
        </w:rPr>
        <w:t>Hierro</w:t>
      </w:r>
      <w:r w:rsidRPr="004B2627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>75</w:t>
      </w:r>
      <w:r w:rsidRPr="004B2627">
        <w:rPr>
          <w:rFonts w:ascii="Calibri" w:hAnsi="Calibri" w:cs="Calibri"/>
          <w:b/>
          <w:sz w:val="22"/>
          <w:szCs w:val="22"/>
        </w:rPr>
        <w:t xml:space="preserve"> / 28850 / Torrejón de Ardoz, Madrid. Además, 24 antes de la entrega o recogida, el transportista tiene que avisar a </w:t>
      </w:r>
      <w:r>
        <w:rPr>
          <w:rFonts w:ascii="Calibri" w:hAnsi="Calibri" w:cs="Calibri"/>
          <w:b/>
          <w:sz w:val="22"/>
          <w:szCs w:val="22"/>
        </w:rPr>
        <w:t xml:space="preserve">Eduardo Lorente </w:t>
      </w:r>
      <w:r w:rsidRPr="007A4BBD">
        <w:rPr>
          <w:rFonts w:ascii="Calibri" w:hAnsi="Calibri" w:cs="Calibri"/>
          <w:b/>
          <w:sz w:val="22"/>
          <w:szCs w:val="22"/>
        </w:rPr>
        <w:t xml:space="preserve">en el </w:t>
      </w:r>
      <w:r w:rsidRPr="007A4BBD">
        <w:rPr>
          <w:rFonts w:ascii="Calibri" w:hAnsi="Calibri" w:cs="Calibri"/>
          <w:b/>
          <w:sz w:val="22"/>
          <w:szCs w:val="22"/>
          <w:lang w:eastAsia="en-US"/>
        </w:rPr>
        <w:t>690 06 09 00</w:t>
      </w:r>
      <w:r w:rsidRPr="004B2627">
        <w:rPr>
          <w:rFonts w:ascii="Calibri" w:hAnsi="Calibri" w:cs="Calibri"/>
          <w:sz w:val="22"/>
          <w:szCs w:val="22"/>
        </w:rPr>
        <w:t>, que es quien da</w:t>
      </w:r>
      <w:r w:rsidRPr="004B2627">
        <w:rPr>
          <w:rFonts w:ascii="Calibri" w:hAnsi="Calibri" w:cs="Calibri"/>
          <w:b/>
          <w:sz w:val="22"/>
          <w:szCs w:val="22"/>
        </w:rPr>
        <w:t xml:space="preserve"> </w:t>
      </w:r>
      <w:r w:rsidRPr="004B2627">
        <w:rPr>
          <w:rFonts w:ascii="Calibri" w:hAnsi="Calibri" w:cs="Calibri"/>
          <w:sz w:val="22"/>
          <w:szCs w:val="22"/>
        </w:rPr>
        <w:t>acceso a la nave.</w:t>
      </w:r>
    </w:p>
    <w:p w:rsidR="00FD77C1" w:rsidRPr="00A47DC5" w:rsidRDefault="00FD77C1" w:rsidP="00A47DC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b/>
          <w:sz w:val="22"/>
          <w:szCs w:val="22"/>
        </w:rPr>
        <w:t xml:space="preserve">Montar y desmontar </w:t>
      </w:r>
      <w:r w:rsidR="006651DE" w:rsidRPr="00A47DC5">
        <w:rPr>
          <w:rFonts w:asciiTheme="majorHAnsi" w:hAnsiTheme="majorHAnsi" w:cstheme="majorHAnsi"/>
          <w:sz w:val="22"/>
          <w:szCs w:val="22"/>
        </w:rPr>
        <w:t xml:space="preserve">cuidadosamente </w:t>
      </w:r>
      <w:r w:rsidRPr="00A47DC5">
        <w:rPr>
          <w:rFonts w:asciiTheme="majorHAnsi" w:hAnsiTheme="majorHAnsi" w:cstheme="majorHAnsi"/>
          <w:sz w:val="22"/>
          <w:szCs w:val="22"/>
        </w:rPr>
        <w:t>la exposición, así como hacerse cargo de los gastos de montaje, desmontaj</w:t>
      </w:r>
      <w:r w:rsidR="00200D53" w:rsidRPr="00A47DC5">
        <w:rPr>
          <w:rFonts w:asciiTheme="majorHAnsi" w:hAnsiTheme="majorHAnsi" w:cstheme="majorHAnsi"/>
          <w:sz w:val="22"/>
          <w:szCs w:val="22"/>
        </w:rPr>
        <w:t>e, mantenimiento y almacenaje.</w:t>
      </w:r>
    </w:p>
    <w:p w:rsidR="00200D53" w:rsidRPr="00A47DC5" w:rsidRDefault="00200D53" w:rsidP="00A47DC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</w:rPr>
        <w:t xml:space="preserve">Tener </w:t>
      </w:r>
      <w:r w:rsidRPr="00A47DC5">
        <w:rPr>
          <w:rFonts w:asciiTheme="majorHAnsi" w:hAnsiTheme="majorHAnsi" w:cstheme="majorHAnsi"/>
          <w:b/>
          <w:sz w:val="22"/>
          <w:szCs w:val="22"/>
        </w:rPr>
        <w:t xml:space="preserve">especial cuidado al desembalar y embalar </w:t>
      </w:r>
      <w:r w:rsidRPr="00A47DC5">
        <w:rPr>
          <w:rFonts w:asciiTheme="majorHAnsi" w:hAnsiTheme="majorHAnsi" w:cstheme="majorHAnsi"/>
          <w:sz w:val="22"/>
          <w:szCs w:val="22"/>
        </w:rPr>
        <w:t>los paneles en las cajas, con el objetivo de no dañarlos y conservarlos correctamente.</w:t>
      </w:r>
    </w:p>
    <w:p w:rsidR="00FD77C1" w:rsidRPr="00A47DC5" w:rsidRDefault="00FD77C1" w:rsidP="00A47DC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</w:rPr>
        <w:t xml:space="preserve">Velar en todo momento por su </w:t>
      </w:r>
      <w:r w:rsidRPr="00A47DC5">
        <w:rPr>
          <w:rFonts w:asciiTheme="majorHAnsi" w:hAnsiTheme="majorHAnsi" w:cstheme="majorHAnsi"/>
          <w:b/>
          <w:sz w:val="22"/>
          <w:szCs w:val="22"/>
        </w:rPr>
        <w:t>conservación</w:t>
      </w:r>
      <w:r w:rsidRPr="00A47DC5">
        <w:rPr>
          <w:rFonts w:asciiTheme="majorHAnsi" w:hAnsiTheme="majorHAnsi" w:cstheme="majorHAnsi"/>
          <w:sz w:val="22"/>
          <w:szCs w:val="22"/>
        </w:rPr>
        <w:t>. En caso de deterioro, el exhibidor tendrá que hacerse cargo de los costes de reimpresión y montaje de los paneles o de los materiales dañados.</w:t>
      </w:r>
    </w:p>
    <w:p w:rsidR="00FD77C1" w:rsidRPr="00A47DC5" w:rsidRDefault="00FD77C1" w:rsidP="00A47DC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</w:rPr>
        <w:t xml:space="preserve">Enviar al CSIC </w:t>
      </w:r>
      <w:r w:rsidR="006651DE" w:rsidRPr="00A47DC5">
        <w:rPr>
          <w:rFonts w:asciiTheme="majorHAnsi" w:hAnsiTheme="majorHAnsi" w:cstheme="majorHAnsi"/>
          <w:b/>
          <w:sz w:val="22"/>
          <w:szCs w:val="22"/>
        </w:rPr>
        <w:t xml:space="preserve">fotografías en formato digital </w:t>
      </w:r>
      <w:r w:rsidR="006651DE" w:rsidRPr="00A47DC5">
        <w:rPr>
          <w:rFonts w:asciiTheme="majorHAnsi" w:hAnsiTheme="majorHAnsi" w:cstheme="majorHAnsi"/>
          <w:sz w:val="22"/>
          <w:szCs w:val="22"/>
        </w:rPr>
        <w:t xml:space="preserve">de la exposición abierta al público, </w:t>
      </w:r>
      <w:r w:rsidRPr="00A47DC5">
        <w:rPr>
          <w:rFonts w:asciiTheme="majorHAnsi" w:hAnsiTheme="majorHAnsi" w:cstheme="majorHAnsi"/>
          <w:sz w:val="22"/>
          <w:szCs w:val="22"/>
        </w:rPr>
        <w:t>información de asistencia</w:t>
      </w:r>
      <w:r w:rsidR="006651DE" w:rsidRPr="00A47DC5">
        <w:rPr>
          <w:rFonts w:asciiTheme="majorHAnsi" w:hAnsiTheme="majorHAnsi" w:cstheme="majorHAnsi"/>
          <w:sz w:val="22"/>
          <w:szCs w:val="22"/>
        </w:rPr>
        <w:t>,</w:t>
      </w:r>
      <w:r w:rsidRPr="00A47DC5">
        <w:rPr>
          <w:rFonts w:asciiTheme="majorHAnsi" w:hAnsiTheme="majorHAnsi" w:cstheme="majorHAnsi"/>
          <w:sz w:val="22"/>
          <w:szCs w:val="22"/>
        </w:rPr>
        <w:t xml:space="preserve"> </w:t>
      </w:r>
      <w:r w:rsidR="006651DE" w:rsidRPr="00A47DC5">
        <w:rPr>
          <w:rFonts w:asciiTheme="majorHAnsi" w:hAnsiTheme="majorHAnsi" w:cstheme="majorHAnsi"/>
          <w:sz w:val="22"/>
          <w:szCs w:val="22"/>
        </w:rPr>
        <w:t xml:space="preserve">así como </w:t>
      </w:r>
      <w:r w:rsidRPr="00A47DC5">
        <w:rPr>
          <w:rFonts w:asciiTheme="majorHAnsi" w:hAnsiTheme="majorHAnsi" w:cstheme="majorHAnsi"/>
          <w:sz w:val="22"/>
          <w:szCs w:val="22"/>
        </w:rPr>
        <w:t xml:space="preserve">copia de la </w:t>
      </w:r>
      <w:r w:rsidRPr="00A47DC5">
        <w:rPr>
          <w:rFonts w:asciiTheme="majorHAnsi" w:hAnsiTheme="majorHAnsi" w:cstheme="majorHAnsi"/>
          <w:b/>
          <w:sz w:val="22"/>
          <w:szCs w:val="22"/>
        </w:rPr>
        <w:t xml:space="preserve">nota de prensa </w:t>
      </w:r>
      <w:r w:rsidRPr="00A47DC5">
        <w:rPr>
          <w:rFonts w:asciiTheme="majorHAnsi" w:hAnsiTheme="majorHAnsi" w:cstheme="majorHAnsi"/>
          <w:sz w:val="22"/>
          <w:szCs w:val="22"/>
        </w:rPr>
        <w:t>enviada a los medios de comunicación y las noticias generadas por la exposición.</w:t>
      </w:r>
    </w:p>
    <w:p w:rsidR="00FD77C1" w:rsidRPr="00A47DC5" w:rsidRDefault="00FD77C1" w:rsidP="00A47DC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</w:rPr>
        <w:t xml:space="preserve">En las acciones de divulgación o difusión (prensa, radio, web…) se debe hacer </w:t>
      </w:r>
      <w:r w:rsidRPr="00A47DC5">
        <w:rPr>
          <w:rFonts w:asciiTheme="majorHAnsi" w:hAnsiTheme="majorHAnsi" w:cstheme="majorHAnsi"/>
          <w:b/>
          <w:sz w:val="22"/>
          <w:szCs w:val="22"/>
        </w:rPr>
        <w:t xml:space="preserve">mención del CSIC </w:t>
      </w:r>
      <w:r w:rsidR="00453612" w:rsidRPr="00A47DC5">
        <w:rPr>
          <w:rFonts w:asciiTheme="majorHAnsi" w:hAnsiTheme="majorHAnsi" w:cstheme="majorHAnsi"/>
          <w:sz w:val="22"/>
          <w:szCs w:val="22"/>
        </w:rPr>
        <w:t xml:space="preserve">como entidad organizadora </w:t>
      </w:r>
      <w:r w:rsidRPr="00A47DC5">
        <w:rPr>
          <w:rFonts w:asciiTheme="majorHAnsi" w:hAnsiTheme="majorHAnsi" w:cstheme="majorHAnsi"/>
          <w:sz w:val="22"/>
          <w:szCs w:val="22"/>
        </w:rPr>
        <w:t>de la exposición.</w:t>
      </w:r>
    </w:p>
    <w:p w:rsidR="00FD77C1" w:rsidRPr="00A47DC5" w:rsidRDefault="00FD77C1" w:rsidP="00A47DC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</w:rPr>
        <w:t xml:space="preserve">El CSIC </w:t>
      </w:r>
      <w:r w:rsidR="00453612" w:rsidRPr="00A47DC5">
        <w:rPr>
          <w:rFonts w:asciiTheme="majorHAnsi" w:hAnsiTheme="majorHAnsi" w:cstheme="majorHAnsi"/>
          <w:sz w:val="22"/>
          <w:szCs w:val="22"/>
        </w:rPr>
        <w:t>se reserva</w:t>
      </w:r>
      <w:r w:rsidRPr="00A47DC5">
        <w:rPr>
          <w:rFonts w:asciiTheme="majorHAnsi" w:hAnsiTheme="majorHAnsi" w:cstheme="majorHAnsi"/>
          <w:sz w:val="22"/>
          <w:szCs w:val="22"/>
        </w:rPr>
        <w:t xml:space="preserve"> el </w:t>
      </w:r>
      <w:r w:rsidRPr="00A47DC5">
        <w:rPr>
          <w:rFonts w:asciiTheme="majorHAnsi" w:hAnsiTheme="majorHAnsi" w:cstheme="majorHAnsi"/>
          <w:b/>
          <w:sz w:val="22"/>
          <w:szCs w:val="22"/>
        </w:rPr>
        <w:t xml:space="preserve">derecho de suspender el préstamo </w:t>
      </w:r>
      <w:r w:rsidRPr="00A47DC5">
        <w:rPr>
          <w:rFonts w:asciiTheme="majorHAnsi" w:hAnsiTheme="majorHAnsi" w:cstheme="majorHAnsi"/>
          <w:sz w:val="22"/>
          <w:szCs w:val="22"/>
        </w:rPr>
        <w:t>y, en consecuencia, retirar el material prestado si en el transcurso del periodo de préstamo se produjeran alteraciones en las condiciones de la exposición, así como por cualquier otra causa que, a criterio de las tres entidades citadas, pudiera producir un perjuicio material o moral.</w:t>
      </w:r>
    </w:p>
    <w:p w:rsidR="00200D53" w:rsidRPr="00A47DC5" w:rsidRDefault="00FD77C1" w:rsidP="00A47DC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47DC5">
        <w:rPr>
          <w:rFonts w:asciiTheme="majorHAnsi" w:hAnsiTheme="majorHAnsi" w:cstheme="majorHAnsi"/>
          <w:sz w:val="22"/>
          <w:szCs w:val="22"/>
        </w:rPr>
        <w:t xml:space="preserve">Tras la clausura de la exposición, cumplimentar y remitir al CSIC el formulario de </w:t>
      </w:r>
      <w:r w:rsidRPr="00A47DC5">
        <w:rPr>
          <w:rFonts w:asciiTheme="majorHAnsi" w:hAnsiTheme="majorHAnsi" w:cstheme="majorHAnsi"/>
          <w:b/>
          <w:sz w:val="22"/>
          <w:szCs w:val="22"/>
        </w:rPr>
        <w:t>evaluación</w:t>
      </w:r>
      <w:r w:rsidRPr="00A47DC5">
        <w:rPr>
          <w:rFonts w:asciiTheme="majorHAnsi" w:hAnsiTheme="majorHAnsi" w:cstheme="majorHAnsi"/>
          <w:sz w:val="22"/>
          <w:szCs w:val="22"/>
        </w:rPr>
        <w:t xml:space="preserve">. </w:t>
      </w:r>
    </w:p>
    <w:sectPr w:rsidR="00200D53" w:rsidRPr="00A47DC5" w:rsidSect="006651DE">
      <w:headerReference w:type="default" r:id="rId8"/>
      <w:pgSz w:w="11900" w:h="16840"/>
      <w:pgMar w:top="2952" w:right="183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3EF1" w:rsidRDefault="00AF3EF1" w:rsidP="008B119B">
      <w:r>
        <w:separator/>
      </w:r>
    </w:p>
  </w:endnote>
  <w:endnote w:type="continuationSeparator" w:id="0">
    <w:p w:rsidR="00AF3EF1" w:rsidRDefault="00AF3EF1" w:rsidP="008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-Roman">
    <w:altName w:val="Times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3EF1" w:rsidRDefault="00AF3EF1" w:rsidP="008B119B">
      <w:r>
        <w:separator/>
      </w:r>
    </w:p>
  </w:footnote>
  <w:footnote w:type="continuationSeparator" w:id="0">
    <w:p w:rsidR="00AF3EF1" w:rsidRDefault="00AF3EF1" w:rsidP="008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2D0" w:rsidRDefault="001022D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88" cy="10689495"/>
          <wp:effectExtent l="19050" t="0" r="2862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za carta malaspin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88" cy="106894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0CC"/>
    <w:multiLevelType w:val="hybridMultilevel"/>
    <w:tmpl w:val="760288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7AC7"/>
    <w:multiLevelType w:val="hybridMultilevel"/>
    <w:tmpl w:val="D83ACC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52491">
    <w:abstractNumId w:val="1"/>
  </w:num>
  <w:num w:numId="2" w16cid:durableId="169275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19B"/>
    <w:rsid w:val="000875A1"/>
    <w:rsid w:val="000D6740"/>
    <w:rsid w:val="001022D0"/>
    <w:rsid w:val="001D2652"/>
    <w:rsid w:val="001E2CEA"/>
    <w:rsid w:val="00200D53"/>
    <w:rsid w:val="004131FE"/>
    <w:rsid w:val="00420794"/>
    <w:rsid w:val="00453612"/>
    <w:rsid w:val="00561421"/>
    <w:rsid w:val="0057719C"/>
    <w:rsid w:val="006651DE"/>
    <w:rsid w:val="006806A9"/>
    <w:rsid w:val="007231BE"/>
    <w:rsid w:val="00740631"/>
    <w:rsid w:val="00785E48"/>
    <w:rsid w:val="008A3821"/>
    <w:rsid w:val="008B119B"/>
    <w:rsid w:val="009F0FDC"/>
    <w:rsid w:val="00A0494C"/>
    <w:rsid w:val="00A47DC5"/>
    <w:rsid w:val="00AF3EF1"/>
    <w:rsid w:val="00B4168B"/>
    <w:rsid w:val="00B6161D"/>
    <w:rsid w:val="00BB5752"/>
    <w:rsid w:val="00BD230E"/>
    <w:rsid w:val="00C27E6B"/>
    <w:rsid w:val="00C707C7"/>
    <w:rsid w:val="00CF61E3"/>
    <w:rsid w:val="00D71AD2"/>
    <w:rsid w:val="00DC0FE9"/>
    <w:rsid w:val="00E0625E"/>
    <w:rsid w:val="00EF0967"/>
    <w:rsid w:val="00F00128"/>
    <w:rsid w:val="00F16DC7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AF8D073"/>
  <w15:docId w15:val="{6A3FF01E-8FF8-4C11-A5D0-43A748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F16DC7"/>
    <w:pPr>
      <w:widowControl w:val="0"/>
      <w:autoSpaceDE w:val="0"/>
      <w:autoSpaceDN w:val="0"/>
      <w:adjustRightInd w:val="0"/>
      <w:spacing w:after="120" w:line="280" w:lineRule="auto"/>
      <w:textAlignment w:val="center"/>
    </w:pPr>
    <w:rPr>
      <w:rFonts w:ascii="Gill Sans MT" w:hAnsi="Gill Sans MT" w:cs="Times-Roman"/>
      <w:color w:val="000000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8B1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19B"/>
  </w:style>
  <w:style w:type="paragraph" w:styleId="Piedepgina">
    <w:name w:val="footer"/>
    <w:basedOn w:val="Normal"/>
    <w:link w:val="PiedepginaCar"/>
    <w:uiPriority w:val="99"/>
    <w:unhideWhenUsed/>
    <w:rsid w:val="008B11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19B"/>
  </w:style>
  <w:style w:type="paragraph" w:styleId="Textodeglobo">
    <w:name w:val="Balloon Text"/>
    <w:basedOn w:val="Normal"/>
    <w:link w:val="TextodegloboCar"/>
    <w:uiPriority w:val="99"/>
    <w:semiHidden/>
    <w:unhideWhenUsed/>
    <w:rsid w:val="008B119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19B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D7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posiciones@csi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García</dc:creator>
  <cp:keywords/>
  <dc:description/>
  <cp:lastModifiedBy>Microsoft Office User</cp:lastModifiedBy>
  <cp:revision>11</cp:revision>
  <cp:lastPrinted>2014-10-15T11:58:00Z</cp:lastPrinted>
  <dcterms:created xsi:type="dcterms:W3CDTF">2014-10-13T15:03:00Z</dcterms:created>
  <dcterms:modified xsi:type="dcterms:W3CDTF">2023-11-03T12:30:00Z</dcterms:modified>
</cp:coreProperties>
</file>